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1"/>
        <w:keepLines w:val="1"/>
        <w:widowControl w:val="1"/>
        <w:spacing w:after="120" w:before="360" w:line="276" w:lineRule="auto"/>
        <w:rPr>
          <w:rFonts w:ascii="Figtree ExtraBold" w:cs="Figtree ExtraBold" w:eastAsia="Figtree ExtraBold" w:hAnsi="Figtree ExtraBold"/>
          <w:b w:val="0"/>
          <w:sz w:val="32"/>
          <w:szCs w:val="32"/>
        </w:rPr>
      </w:pPr>
      <w:bookmarkStart w:colFirst="0" w:colLast="0" w:name="_xna255tzk5t" w:id="0"/>
      <w:bookmarkEnd w:id="0"/>
      <w:r w:rsidDel="00000000" w:rsidR="00000000" w:rsidRPr="00000000">
        <w:rPr>
          <w:rtl w:val="0"/>
        </w:rPr>
      </w:r>
    </w:p>
    <w:p w:rsidR="00000000" w:rsidDel="00000000" w:rsidP="00000000" w:rsidRDefault="00000000" w:rsidRPr="00000000" w14:paraId="00000002">
      <w:pPr>
        <w:pStyle w:val="Heading2"/>
        <w:keepNext w:val="1"/>
        <w:keepLines w:val="1"/>
        <w:widowControl w:val="1"/>
        <w:spacing w:after="120" w:before="360" w:line="276" w:lineRule="auto"/>
        <w:rPr>
          <w:rFonts w:ascii="Figtree ExtraBold" w:cs="Figtree ExtraBold" w:eastAsia="Figtree ExtraBold" w:hAnsi="Figtree ExtraBold"/>
          <w:b w:val="0"/>
          <w:sz w:val="32"/>
          <w:szCs w:val="32"/>
        </w:rPr>
      </w:pPr>
      <w:bookmarkStart w:colFirst="0" w:colLast="0" w:name="_fa4lbkxxkver" w:id="1"/>
      <w:bookmarkEnd w:id="1"/>
      <w:r w:rsidDel="00000000" w:rsidR="00000000" w:rsidRPr="00000000">
        <w:rPr>
          <w:rtl w:val="0"/>
        </w:rPr>
      </w:r>
    </w:p>
    <w:p w:rsidR="00000000" w:rsidDel="00000000" w:rsidP="00000000" w:rsidRDefault="00000000" w:rsidRPr="00000000" w14:paraId="00000003">
      <w:pPr>
        <w:pStyle w:val="Heading2"/>
        <w:keepNext w:val="1"/>
        <w:keepLines w:val="1"/>
        <w:widowControl w:val="1"/>
        <w:spacing w:after="120" w:before="360" w:line="276" w:lineRule="auto"/>
        <w:rPr>
          <w:rFonts w:ascii="Figtree ExtraBold" w:cs="Figtree ExtraBold" w:eastAsia="Figtree ExtraBold" w:hAnsi="Figtree ExtraBold"/>
          <w:b w:val="0"/>
          <w:sz w:val="32"/>
          <w:szCs w:val="32"/>
        </w:rPr>
      </w:pPr>
      <w:bookmarkStart w:colFirst="0" w:colLast="0" w:name="_w2cv5h1h50wm" w:id="2"/>
      <w:bookmarkEnd w:id="2"/>
      <w:r w:rsidDel="00000000" w:rsidR="00000000" w:rsidRPr="00000000">
        <w:rPr>
          <w:rFonts w:ascii="Figtree ExtraBold" w:cs="Figtree ExtraBold" w:eastAsia="Figtree ExtraBold" w:hAnsi="Figtree ExtraBold"/>
          <w:b w:val="0"/>
          <w:sz w:val="32"/>
          <w:szCs w:val="32"/>
          <w:rtl w:val="0"/>
        </w:rPr>
        <w:t xml:space="preserve">Ideoita kunta- ja valtuustoaloitteisiin pölyttäjien puolesta</w:t>
      </w:r>
    </w:p>
    <w:p w:rsidR="00000000" w:rsidDel="00000000" w:rsidP="00000000" w:rsidRDefault="00000000" w:rsidRPr="00000000" w14:paraId="00000004">
      <w:pPr>
        <w:widowControl w:val="1"/>
        <w:spacing w:after="0" w:before="0" w:line="276" w:lineRule="auto"/>
        <w:rPr>
          <w:rFonts w:ascii="Figtree ExtraBold" w:cs="Figtree ExtraBold" w:eastAsia="Figtree ExtraBold" w:hAnsi="Figtree ExtraBold"/>
          <w:sz w:val="22"/>
          <w:szCs w:val="22"/>
        </w:rPr>
      </w:pPr>
      <w:r w:rsidDel="00000000" w:rsidR="00000000" w:rsidRPr="00000000">
        <w:rPr>
          <w:rtl w:val="0"/>
        </w:rPr>
      </w:r>
    </w:p>
    <w:p w:rsidR="00000000" w:rsidDel="00000000" w:rsidP="00000000" w:rsidRDefault="00000000" w:rsidRPr="00000000" w14:paraId="00000005">
      <w:pPr>
        <w:widowControl w:val="1"/>
        <w:spacing w:after="0" w:before="0" w:line="276" w:lineRule="auto"/>
        <w:rPr>
          <w:rFonts w:ascii="Figtree" w:cs="Figtree" w:eastAsia="Figtree" w:hAnsi="Figtree"/>
          <w:sz w:val="22"/>
          <w:szCs w:val="22"/>
        </w:rPr>
      </w:pPr>
      <w:r w:rsidDel="00000000" w:rsidR="00000000" w:rsidRPr="00000000">
        <w:rPr>
          <w:rFonts w:ascii="Figtree ExtraBold" w:cs="Figtree ExtraBold" w:eastAsia="Figtree ExtraBold" w:hAnsi="Figtree ExtraBold"/>
          <w:sz w:val="22"/>
          <w:szCs w:val="22"/>
          <w:rtl w:val="0"/>
        </w:rPr>
        <w:t xml:space="preserve">TAUSTAA</w:t>
      </w:r>
      <w:r w:rsidDel="00000000" w:rsidR="00000000" w:rsidRPr="00000000">
        <w:rPr>
          <w:rFonts w:ascii="Figtree" w:cs="Figtree" w:eastAsia="Figtree" w:hAnsi="Figtree"/>
          <w:sz w:val="22"/>
          <w:szCs w:val="22"/>
          <w:rtl w:val="0"/>
        </w:rPr>
        <w:br w:type="textWrapping"/>
      </w:r>
    </w:p>
    <w:p w:rsidR="00000000" w:rsidDel="00000000" w:rsidP="00000000" w:rsidRDefault="00000000" w:rsidRPr="00000000" w14:paraId="00000006">
      <w:pPr>
        <w:widowControl w:val="1"/>
        <w:spacing w:after="0" w:before="0" w:line="276" w:lineRule="auto"/>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Pölyttäjät ovat välttämättömiä sekä ruoantuotannolle että ekosysteemien toiminnalle. Pölyttävien hyönteisten määrä ja monimuotoisuus ovat kuitenkin vähentyneet huolestuttavasti eri puolilla maailmaa. Suomessa uhanalaisten pölyttäjien määrä on kasvanut kaikissa tärkeimmissä pölyttäjäryhmissä, ja noin joka viides perhonen ja mesipistiäinen on Suomessa uhanalainen. Yleisten lajien kannan muutoksista ei Suomessa ole tietoa, koska lajiseurantatieto on puutteellista.</w:t>
      </w:r>
    </w:p>
    <w:p w:rsidR="00000000" w:rsidDel="00000000" w:rsidP="00000000" w:rsidRDefault="00000000" w:rsidRPr="00000000" w14:paraId="00000007">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08">
      <w:pPr>
        <w:widowControl w:val="1"/>
        <w:spacing w:after="0" w:before="0" w:line="276" w:lineRule="auto"/>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Suomessa pölyttäjien uhanalaisuuteen ovat vaikuttaneet etenkin niittyjen ja muiden monimuotoisten avoimien elinympäristöjen umpeenkasvu sekä avointen paahdealueiden, metsänreunojen ja lahopuun väheneminen. Edellä mainitut uhanalaisuuteen johtaneet syyt ovat seurausta etenkin maa- ja metsätalouden tehostumisesta. Pölyttäjät ovat kärsineet myös soiden ojituksista, ja ilmastonmuutos uhkaa varsinkin tunturilajistoa. Lisäksi pölyttäjiin kohdistuu useita muita uhkatekijöitä, kuten maankäytön muutokset (esim. rakentaminen), torjunta-aineet, tarhatuista pölyttäjistä leviävät taudit ja loiset sekä vieraslajit.</w:t>
      </w:r>
    </w:p>
    <w:p w:rsidR="00000000" w:rsidDel="00000000" w:rsidP="00000000" w:rsidRDefault="00000000" w:rsidRPr="00000000" w14:paraId="00000009">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0A">
      <w:pPr>
        <w:widowControl w:val="1"/>
        <w:spacing w:after="0" w:before="0" w:line="276" w:lineRule="auto"/>
        <w:rPr>
          <w:rFonts w:ascii="Figtree" w:cs="Figtree" w:eastAsia="Figtree" w:hAnsi="Figtree"/>
          <w:b w:val="1"/>
          <w:sz w:val="22"/>
          <w:szCs w:val="22"/>
        </w:rPr>
      </w:pPr>
      <w:r w:rsidDel="00000000" w:rsidR="00000000" w:rsidRPr="00000000">
        <w:rPr>
          <w:rFonts w:ascii="Figtree" w:cs="Figtree" w:eastAsia="Figtree" w:hAnsi="Figtree"/>
          <w:sz w:val="22"/>
          <w:szCs w:val="22"/>
          <w:rtl w:val="0"/>
        </w:rPr>
        <w:t xml:space="preserve">Vuonna 2022 laaditun Kansallisen pölyttäjästrategian ja toimenpidesuunnitelman tavoitteena on, että vuoteen 2030 mennessä pölyttäjien määrän ja monimuotoisuuden vähentyminen on pysäytetty. Strategia tunnistaa kunnat maankäyttäjinä tärkeinä sidosryhminä ja toimijoina. Lisäksi strategia sisältää toimenpide-ehdotuksia, jotka on huomioitu tässä aloitteessa.</w:t>
      </w:r>
      <w:r w:rsidDel="00000000" w:rsidR="00000000" w:rsidRPr="00000000">
        <w:rPr>
          <w:rtl w:val="0"/>
        </w:rPr>
      </w:r>
    </w:p>
    <w:p w:rsidR="00000000" w:rsidDel="00000000" w:rsidP="00000000" w:rsidRDefault="00000000" w:rsidRPr="00000000" w14:paraId="0000000B">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0C">
      <w:pPr>
        <w:widowControl w:val="1"/>
        <w:spacing w:after="0" w:before="0" w:line="276" w:lineRule="auto"/>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Kunnissa on hyvät edellytykset pölyttäjien elinolosuhteiden parantamiseen. Kuntien hallinnoimien viheralueiden pinta-ala on huomattava. Lisäksi kunnilla on henkilökuntaa, kalustoa ja muita resursseja jo valmiiksi käytettävissään monimuotoisuutta lisääviin toimenpiteisiin. Olemassa olevia resursseja voitaisiin nykyistä paremmin hyödyntää esimerkiksi niittyjen hoitamiseen tai vieraslajien poistamiseen.</w:t>
      </w:r>
    </w:p>
    <w:p w:rsidR="00000000" w:rsidDel="00000000" w:rsidP="00000000" w:rsidRDefault="00000000" w:rsidRPr="00000000" w14:paraId="0000000D">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0E">
      <w:pPr>
        <w:widowControl w:val="1"/>
        <w:spacing w:after="0" w:before="0" w:line="276" w:lineRule="auto"/>
        <w:rPr>
          <w:rFonts w:ascii="Figtree" w:cs="Figtree" w:eastAsia="Figtree" w:hAnsi="Figtree"/>
          <w:b w:val="1"/>
          <w:sz w:val="22"/>
          <w:szCs w:val="22"/>
        </w:rPr>
      </w:pPr>
      <w:r w:rsidDel="00000000" w:rsidR="00000000" w:rsidRPr="00000000">
        <w:rPr>
          <w:rFonts w:ascii="Figtree" w:cs="Figtree" w:eastAsia="Figtree" w:hAnsi="Figtree"/>
          <w:b w:val="1"/>
          <w:sz w:val="22"/>
          <w:szCs w:val="22"/>
          <w:rtl w:val="0"/>
        </w:rPr>
        <w:t xml:space="preserve">KONKREETTISIA KEINOJA</w:t>
      </w:r>
    </w:p>
    <w:p w:rsidR="00000000" w:rsidDel="00000000" w:rsidP="00000000" w:rsidRDefault="00000000" w:rsidRPr="00000000" w14:paraId="0000000F">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10">
      <w:pPr>
        <w:widowControl w:val="1"/>
        <w:spacing w:after="0" w:before="0" w:line="276" w:lineRule="auto"/>
        <w:rPr>
          <w:rFonts w:ascii="Figtree" w:cs="Figtree" w:eastAsia="Figtree" w:hAnsi="Figtree"/>
          <w:b w:val="1"/>
          <w:sz w:val="22"/>
          <w:szCs w:val="22"/>
        </w:rPr>
      </w:pPr>
      <w:r w:rsidDel="00000000" w:rsidR="00000000" w:rsidRPr="00000000">
        <w:rPr>
          <w:rFonts w:ascii="Figtree" w:cs="Figtree" w:eastAsia="Figtree" w:hAnsi="Figtree"/>
          <w:b w:val="1"/>
          <w:sz w:val="22"/>
          <w:szCs w:val="22"/>
          <w:rtl w:val="0"/>
        </w:rPr>
        <w:t xml:space="preserve">Huomioidaan pölyttäjät kunnan strategioissa ja talouden suunnittelussa</w:t>
      </w:r>
    </w:p>
    <w:p w:rsidR="00000000" w:rsidDel="00000000" w:rsidP="00000000" w:rsidRDefault="00000000" w:rsidRPr="00000000" w14:paraId="00000011">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12">
      <w:pPr>
        <w:widowControl w:val="1"/>
        <w:numPr>
          <w:ilvl w:val="0"/>
          <w:numId w:val="4"/>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Linjataan pölyttäjien elinolojen turvaamisesta yleisellä tasolla kuntastrategiassa</w:t>
      </w:r>
    </w:p>
    <w:p w:rsidR="00000000" w:rsidDel="00000000" w:rsidP="00000000" w:rsidRDefault="00000000" w:rsidRPr="00000000" w14:paraId="00000013">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14">
      <w:pPr>
        <w:widowControl w:val="1"/>
        <w:spacing w:after="0" w:before="0" w:line="276" w:lineRule="auto"/>
        <w:ind w:firstLine="72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Kunnan strategiassa on mahdollista linjata pölyttäjien suojelusta yleisellä tasolla, jolloin </w:t>
        <w:br w:type="textWrapping"/>
        <w:tab/>
        <w:t xml:space="preserve">toimenpiteet muistetaan jalkauttaa käytännön tasolla, esimerkiksi maankäytön  </w:t>
      </w:r>
    </w:p>
    <w:p w:rsidR="00000000" w:rsidDel="00000000" w:rsidP="00000000" w:rsidRDefault="00000000" w:rsidRPr="00000000" w14:paraId="00000015">
      <w:pPr>
        <w:widowControl w:val="1"/>
        <w:spacing w:after="0" w:before="0" w:line="276" w:lineRule="auto"/>
        <w:ind w:firstLine="720"/>
        <w:rPr>
          <w:rFonts w:ascii="Figtree" w:cs="Figtree" w:eastAsia="Figtree" w:hAnsi="Figtree"/>
          <w:sz w:val="22"/>
          <w:szCs w:val="22"/>
        </w:rPr>
      </w:pPr>
      <w:r w:rsidDel="00000000" w:rsidR="00000000" w:rsidRPr="00000000">
        <w:rPr>
          <w:rFonts w:ascii="Figtree" w:cs="Figtree" w:eastAsia="Figtree" w:hAnsi="Figtree"/>
          <w:i w:val="1"/>
          <w:sz w:val="20"/>
          <w:szCs w:val="20"/>
          <w:rtl w:val="0"/>
        </w:rPr>
        <w:t xml:space="preserve">suunnittelussa ja kunnossapidossa.</w:t>
      </w:r>
      <w:r w:rsidDel="00000000" w:rsidR="00000000" w:rsidRPr="00000000">
        <w:rPr>
          <w:rtl w:val="0"/>
        </w:rPr>
      </w:r>
    </w:p>
    <w:p w:rsidR="00000000" w:rsidDel="00000000" w:rsidP="00000000" w:rsidRDefault="00000000" w:rsidRPr="00000000" w14:paraId="00000016">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17">
      <w:pPr>
        <w:widowControl w:val="1"/>
        <w:numPr>
          <w:ilvl w:val="0"/>
          <w:numId w:val="4"/>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Linjataan pölyttäjien elinolosuhteiden edistämisestä tarkemmin kunnan luonnon monimuotoisuuden ohjelmassa (LUMO-ohjelma) tai laaditaan kunnalle LUMO-ohjelma, jos sellaista ei vielä ole</w:t>
      </w:r>
    </w:p>
    <w:p w:rsidR="00000000" w:rsidDel="00000000" w:rsidP="00000000" w:rsidRDefault="00000000" w:rsidRPr="00000000" w14:paraId="00000018">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19">
      <w:pPr>
        <w:widowControl w:val="1"/>
        <w:spacing w:after="0" w:before="0" w:line="276" w:lineRule="auto"/>
        <w:rPr>
          <w:rFonts w:ascii="Figtree" w:cs="Figtree" w:eastAsia="Figtree" w:hAnsi="Figtree"/>
          <w:i w:val="1"/>
          <w:sz w:val="20"/>
          <w:szCs w:val="20"/>
        </w:rPr>
      </w:pPr>
      <w:r w:rsidDel="00000000" w:rsidR="00000000" w:rsidRPr="00000000">
        <w:rPr>
          <w:rFonts w:ascii="Figtree" w:cs="Figtree" w:eastAsia="Figtree" w:hAnsi="Figtree"/>
          <w:sz w:val="22"/>
          <w:szCs w:val="22"/>
          <w:rtl w:val="0"/>
        </w:rPr>
        <w:tab/>
      </w:r>
      <w:r w:rsidDel="00000000" w:rsidR="00000000" w:rsidRPr="00000000">
        <w:rPr>
          <w:rFonts w:ascii="Figtree" w:cs="Figtree" w:eastAsia="Figtree" w:hAnsi="Figtree"/>
          <w:i w:val="1"/>
          <w:sz w:val="20"/>
          <w:szCs w:val="20"/>
          <w:rtl w:val="0"/>
        </w:rPr>
        <w:t xml:space="preserve">LUMO-ohjelmassa on mahdollista määritellä tarkemmin toimenpiteitä pölyttäjien </w:t>
        <w:br w:type="textWrapping"/>
        <w:tab/>
        <w:t xml:space="preserve">elinolosuhteiden parantamiseksi, esimerkiksi nurmikoiden muuttamisesta niityiksi, pajujen </w:t>
        <w:br w:type="textWrapping"/>
        <w:tab/>
        <w:t xml:space="preserve">säästämisestä sekä perinnebiotooppien kunnostuksesta ja hoidosta.</w:t>
      </w:r>
    </w:p>
    <w:p w:rsidR="00000000" w:rsidDel="00000000" w:rsidP="00000000" w:rsidRDefault="00000000" w:rsidRPr="00000000" w14:paraId="0000001A">
      <w:pPr>
        <w:widowControl w:val="1"/>
        <w:spacing w:after="0" w:before="0" w:line="276" w:lineRule="auto"/>
        <w:rPr>
          <w:rFonts w:ascii="Figtree" w:cs="Figtree" w:eastAsia="Figtree" w:hAnsi="Figtree"/>
          <w:i w:val="1"/>
          <w:sz w:val="20"/>
          <w:szCs w:val="20"/>
        </w:rPr>
      </w:pPr>
      <w:r w:rsidDel="00000000" w:rsidR="00000000" w:rsidRPr="00000000">
        <w:rPr>
          <w:rtl w:val="0"/>
        </w:rPr>
      </w:r>
    </w:p>
    <w:p w:rsidR="00000000" w:rsidDel="00000000" w:rsidP="00000000" w:rsidRDefault="00000000" w:rsidRPr="00000000" w14:paraId="0000001B">
      <w:pPr>
        <w:widowControl w:val="1"/>
        <w:numPr>
          <w:ilvl w:val="0"/>
          <w:numId w:val="27"/>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Luonnonsuojelualueohjelma/Luonnonsuojeluohjelma</w:t>
      </w:r>
    </w:p>
    <w:p w:rsidR="00000000" w:rsidDel="00000000" w:rsidP="00000000" w:rsidRDefault="00000000" w:rsidRPr="00000000" w14:paraId="0000001C">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1D">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Kartoitetaan kunnan maanomistuksesta luonnonsuojelualueiksi soveltuvat kohteet ja laaditaan kartoituksen pohjalta luonnonsuojeluohjelma. </w:t>
      </w:r>
    </w:p>
    <w:p w:rsidR="00000000" w:rsidDel="00000000" w:rsidP="00000000" w:rsidRDefault="00000000" w:rsidRPr="00000000" w14:paraId="0000001E">
      <w:pPr>
        <w:widowControl w:val="1"/>
        <w:spacing w:after="0" w:before="0" w:line="276" w:lineRule="auto"/>
        <w:rPr>
          <w:rFonts w:ascii="Figtree" w:cs="Figtree" w:eastAsia="Figtree" w:hAnsi="Figtree"/>
          <w:i w:val="1"/>
          <w:sz w:val="22"/>
          <w:szCs w:val="22"/>
        </w:rPr>
      </w:pPr>
      <w:r w:rsidDel="00000000" w:rsidR="00000000" w:rsidRPr="00000000">
        <w:rPr>
          <w:rtl w:val="0"/>
        </w:rPr>
      </w:r>
    </w:p>
    <w:p w:rsidR="00000000" w:rsidDel="00000000" w:rsidP="00000000" w:rsidRDefault="00000000" w:rsidRPr="00000000" w14:paraId="0000001F">
      <w:pPr>
        <w:widowControl w:val="1"/>
        <w:numPr>
          <w:ilvl w:val="0"/>
          <w:numId w:val="4"/>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Huomioidaan pölyttäjät talousarvion ja -suunnitelman laadinnassa.</w:t>
      </w:r>
    </w:p>
    <w:p w:rsidR="00000000" w:rsidDel="00000000" w:rsidP="00000000" w:rsidRDefault="00000000" w:rsidRPr="00000000" w14:paraId="00000020">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21">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Huomioidaan vuosittain laadittavassa talousarviossa ja -suunnitelmassa pölyttäjien </w:t>
        <w:br w:type="textWrapping"/>
        <w:t xml:space="preserve">elinolosuhteiden edistämisen vaatimat mahdolliset lisäresurssit – esimerkiksi </w:t>
        <w:br w:type="textWrapping"/>
        <w:t xml:space="preserve">perinnebiotooppien kunnostuksen ja hoidon, luontokartoitusten, vieraslajien torjunnan sekä tarvittavien koulutusten rahoitus.</w:t>
      </w:r>
    </w:p>
    <w:p w:rsidR="00000000" w:rsidDel="00000000" w:rsidP="00000000" w:rsidRDefault="00000000" w:rsidRPr="00000000" w14:paraId="00000022">
      <w:pPr>
        <w:widowControl w:val="1"/>
        <w:spacing w:after="0" w:before="0" w:line="276" w:lineRule="auto"/>
        <w:rPr>
          <w:rFonts w:ascii="Figtree" w:cs="Figtree" w:eastAsia="Figtree" w:hAnsi="Figtree"/>
          <w:b w:val="1"/>
          <w:sz w:val="22"/>
          <w:szCs w:val="22"/>
        </w:rPr>
      </w:pPr>
      <w:r w:rsidDel="00000000" w:rsidR="00000000" w:rsidRPr="00000000">
        <w:rPr>
          <w:rtl w:val="0"/>
        </w:rPr>
      </w:r>
    </w:p>
    <w:p w:rsidR="00000000" w:rsidDel="00000000" w:rsidP="00000000" w:rsidRDefault="00000000" w:rsidRPr="00000000" w14:paraId="00000023">
      <w:pPr>
        <w:widowControl w:val="1"/>
        <w:spacing w:after="0" w:before="0" w:line="276" w:lineRule="auto"/>
        <w:rPr>
          <w:rFonts w:ascii="Figtree" w:cs="Figtree" w:eastAsia="Figtree" w:hAnsi="Figtree"/>
          <w:sz w:val="22"/>
          <w:szCs w:val="22"/>
          <w:highlight w:val="yellow"/>
        </w:rPr>
      </w:pPr>
      <w:r w:rsidDel="00000000" w:rsidR="00000000" w:rsidRPr="00000000">
        <w:rPr>
          <w:rFonts w:ascii="Figtree" w:cs="Figtree" w:eastAsia="Figtree" w:hAnsi="Figtree"/>
          <w:b w:val="1"/>
          <w:sz w:val="22"/>
          <w:szCs w:val="22"/>
          <w:rtl w:val="0"/>
        </w:rPr>
        <w:t xml:space="preserve">Turvataan pölyttäjien olemassa olevat elinympäristöt</w:t>
      </w:r>
      <w:r w:rsidDel="00000000" w:rsidR="00000000" w:rsidRPr="00000000">
        <w:rPr>
          <w:rtl w:val="0"/>
        </w:rPr>
      </w:r>
    </w:p>
    <w:p w:rsidR="00000000" w:rsidDel="00000000" w:rsidP="00000000" w:rsidRDefault="00000000" w:rsidRPr="00000000" w14:paraId="00000024">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25">
      <w:pPr>
        <w:widowControl w:val="1"/>
        <w:numPr>
          <w:ilvl w:val="0"/>
          <w:numId w:val="24"/>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Selvitetään kunnan alueella sijaitsevat perinnebiotoopit ja viedään ne kunnan paikkatietojärjestelmiin.</w:t>
      </w:r>
    </w:p>
    <w:p w:rsidR="00000000" w:rsidDel="00000000" w:rsidP="00000000" w:rsidRDefault="00000000" w:rsidRPr="00000000" w14:paraId="00000026">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27">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Kaikki perinnebiotooppit kuten niityt, kedot ja hakamaat ovat uhanalaisia luontotyyppejä, ja niiden pinta-alan romahdus on pääasiallinen syy useiden pölyttäjähyönteisten uhanalaistumiseen. Kartoittamalla systemaattisesti kunnan alueella sijaitsevat perinnebiotoopit voidaan ne paremmin huomioida hoitotoimissa ja maankäytön suunnittelussa, kuten niittyverkoston kehittämisessä ja kaavoituksessa.  </w:t>
      </w:r>
    </w:p>
    <w:p w:rsidR="00000000" w:rsidDel="00000000" w:rsidP="00000000" w:rsidRDefault="00000000" w:rsidRPr="00000000" w14:paraId="00000028">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29">
      <w:pPr>
        <w:widowControl w:val="1"/>
        <w:numPr>
          <w:ilvl w:val="0"/>
          <w:numId w:val="14"/>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Laaditaan kunnan mailla sijaitseville vähintään kunnostuskelpoiseksi luokitelluille perinnebiotoopeille hoitosuunnitelmat ja otetaan ne hoidon piiriin. </w:t>
      </w:r>
    </w:p>
    <w:p w:rsidR="00000000" w:rsidDel="00000000" w:rsidP="00000000" w:rsidRDefault="00000000" w:rsidRPr="00000000" w14:paraId="0000002A">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2B">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Perinnebiotoopit vaativat jatkuvaa ylläpitoa, jotta niiden luontoarvot säilyvät. Laatimalla kaikille vähintään kunnostuskelpoisille perinnebiotoopeille hoitosuunnitelmat ja ottamalla ne hoidon piiriin voidaan ylläpitää kunnan luontoarvoja. Hoito voidaan toteuttaa joko kunnan henkilökunnan omana työnä, ostopalveluna tai esimerkiksi yhteistyössä paikallisen luonnonhoidosta kiinnostuneen yhdistyksen kanssa.</w:t>
      </w:r>
    </w:p>
    <w:p w:rsidR="00000000" w:rsidDel="00000000" w:rsidP="00000000" w:rsidRDefault="00000000" w:rsidRPr="00000000" w14:paraId="0000002C">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2D">
      <w:pPr>
        <w:widowControl w:val="1"/>
        <w:numPr>
          <w:ilvl w:val="0"/>
          <w:numId w:val="10"/>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Selvitetään perinnebiotooppien kunnostamiseen ja hoitoon saatavilla olevia rahoitusvaihtoehtoja.</w:t>
      </w:r>
    </w:p>
    <w:p w:rsidR="00000000" w:rsidDel="00000000" w:rsidP="00000000" w:rsidRDefault="00000000" w:rsidRPr="00000000" w14:paraId="0000002E">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2F">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Perinnebiotooppien kunnostukseen ja/tai hoitoon on osoitettu erilaisia rahoituksia. Selvitetään ajantasaiset rahoitusvaihtoehdot ja laaditaan kunnan mailla sijaitseville perinnebiotooppien kunnostukselle ja hoidolle rahoitussuunnitelma. </w:t>
      </w:r>
    </w:p>
    <w:p w:rsidR="00000000" w:rsidDel="00000000" w:rsidP="00000000" w:rsidRDefault="00000000" w:rsidRPr="00000000" w14:paraId="00000030">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31">
      <w:pPr>
        <w:widowControl w:val="1"/>
        <w:numPr>
          <w:ilvl w:val="0"/>
          <w:numId w:val="3"/>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Parannetaan ympäristönsuojelun ja viheryksikön välistä yhteistyötä ja siirretään osaamisen salliessa sekä resurssien paremman kohdentamisen avulla kunnostettuja perinnebiotooppeja viheryksikön hoidettavaksi ja ylläpidettäväksi.</w:t>
      </w:r>
    </w:p>
    <w:p w:rsidR="00000000" w:rsidDel="00000000" w:rsidP="00000000" w:rsidRDefault="00000000" w:rsidRPr="00000000" w14:paraId="00000032">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33">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Kunnissa käytetään jo merkittävästi resursseja avointen alueiden hoitoon. Tämä hoito on kuitenkin usein kaupunkiluontoa köyhdyttävää. Yhteistyötä ympäristönsuojelun ja viheryksikön kanssa voidaan parantaa. Perinnebiotoopit tulisi nähdä nykyistä paremmin arvokkaana osana kaupungin viherverkostoa, ja niiden hoitoon allokoida rahaa samalla tavalla kuin tavanomaisten viheralueiden ylläpitoon.</w:t>
      </w:r>
    </w:p>
    <w:p w:rsidR="00000000" w:rsidDel="00000000" w:rsidP="00000000" w:rsidRDefault="00000000" w:rsidRPr="00000000" w14:paraId="00000034">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35">
      <w:pPr>
        <w:widowControl w:val="1"/>
        <w:numPr>
          <w:ilvl w:val="0"/>
          <w:numId w:val="5"/>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Lisätään yhteistyötä paikallisten toimijoiden ja asukkaiden kanssa.</w:t>
      </w:r>
    </w:p>
    <w:p w:rsidR="00000000" w:rsidDel="00000000" w:rsidP="00000000" w:rsidRDefault="00000000" w:rsidRPr="00000000" w14:paraId="00000036">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37">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Kunnassa on monia toimijoita, joita on mahdollista valjastaa ja innostaa mukaan pölyttäjien elinolosuhteiden edistämiseen – esimerkiksi vieraslajien torjuntaan, perinnebiotooppien hoitoon ja uuselinympäristöjen perustamiseen. Yhteistyötä voi harkita esimerkiksi oppilaitosten, paikallisten yhdistysten, asukkaiden ja lähikuntien kanssa. Myös yrityksiä kannattaa innostaa mukaan – esimerkiksi monet teollisuusalueet sopivat hyvin uusniittyjen perustamiseen.</w:t>
      </w:r>
    </w:p>
    <w:p w:rsidR="00000000" w:rsidDel="00000000" w:rsidP="00000000" w:rsidRDefault="00000000" w:rsidRPr="00000000" w14:paraId="00000038">
      <w:pPr>
        <w:widowControl w:val="1"/>
        <w:spacing w:after="0" w:before="0" w:line="276" w:lineRule="auto"/>
        <w:rPr>
          <w:rFonts w:ascii="Figtree" w:cs="Figtree" w:eastAsia="Figtree" w:hAnsi="Figtree"/>
          <w:b w:val="1"/>
          <w:sz w:val="22"/>
          <w:szCs w:val="22"/>
        </w:rPr>
      </w:pPr>
      <w:r w:rsidDel="00000000" w:rsidR="00000000" w:rsidRPr="00000000">
        <w:rPr>
          <w:rtl w:val="0"/>
        </w:rPr>
      </w:r>
    </w:p>
    <w:p w:rsidR="00000000" w:rsidDel="00000000" w:rsidP="00000000" w:rsidRDefault="00000000" w:rsidRPr="00000000" w14:paraId="00000039">
      <w:pPr>
        <w:widowControl w:val="1"/>
        <w:spacing w:after="0" w:before="0" w:line="276" w:lineRule="auto"/>
        <w:rPr>
          <w:rFonts w:ascii="Figtree" w:cs="Figtree" w:eastAsia="Figtree" w:hAnsi="Figtree"/>
          <w:b w:val="1"/>
          <w:sz w:val="22"/>
          <w:szCs w:val="22"/>
        </w:rPr>
      </w:pPr>
      <w:r w:rsidDel="00000000" w:rsidR="00000000" w:rsidRPr="00000000">
        <w:rPr>
          <w:rFonts w:ascii="Figtree" w:cs="Figtree" w:eastAsia="Figtree" w:hAnsi="Figtree"/>
          <w:b w:val="1"/>
          <w:sz w:val="22"/>
          <w:szCs w:val="22"/>
          <w:rtl w:val="0"/>
        </w:rPr>
        <w:t xml:space="preserve">Lisätään pölyttäjille sopivien elinympäristöjen määrää ja parannetaan niiden laatua</w:t>
      </w:r>
    </w:p>
    <w:p w:rsidR="00000000" w:rsidDel="00000000" w:rsidP="00000000" w:rsidRDefault="00000000" w:rsidRPr="00000000" w14:paraId="0000003A">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3B">
      <w:pPr>
        <w:widowControl w:val="1"/>
        <w:numPr>
          <w:ilvl w:val="0"/>
          <w:numId w:val="16"/>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Harvennetaan tienvarsien niittoa. Jätetään kerran kesässä suoritettava tienvarsien niitto loppukesään tai alkusyksyyn erityisesti alueilla, joilla kasvaa pölyttäjille tärkeää niitty- ja ketokasvillisuutta.</w:t>
      </w:r>
    </w:p>
    <w:p w:rsidR="00000000" w:rsidDel="00000000" w:rsidP="00000000" w:rsidRDefault="00000000" w:rsidRPr="00000000" w14:paraId="0000003C">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3D">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Ajoitetaan monimuotoisten luonnonkukkia kasvavien tienlaitojen niitto loppukesään tai syksyyn ja tehdään keskikesällä niittoa ainoastaan liikenneturvallisuuden kannalta välttämättömillä alueilla – esimerkiksi pientareen tienpuoleisella osalla yhden terän leveydeltä. Tehostetaan niittoa alueilla, joilla kasvaa haitallisia vieraslajeja, kuten komealupiinia. </w:t>
      </w:r>
    </w:p>
    <w:p w:rsidR="00000000" w:rsidDel="00000000" w:rsidP="00000000" w:rsidRDefault="00000000" w:rsidRPr="00000000" w14:paraId="0000003E">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3F">
      <w:pPr>
        <w:widowControl w:val="1"/>
        <w:numPr>
          <w:ilvl w:val="0"/>
          <w:numId w:val="17"/>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Vähennetään nurmikoiden leikkuuta viheralueilla, joissa niiden käyttö sen sallii. </w:t>
      </w:r>
    </w:p>
    <w:p w:rsidR="00000000" w:rsidDel="00000000" w:rsidP="00000000" w:rsidRDefault="00000000" w:rsidRPr="00000000" w14:paraId="00000040">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41">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Monet kunnan lyhyenä pidettävät nurmialueet ovat vailla käyttöä. Harvennetaan nurmikoiden leikkuuta alueilla, joissa vähäinen käyttö sen sallii. Nurmikot voidaan jättää myös kokonaan leikkaamatta, jolloin ne niitetään loppukesästä. Näin kannattaa tehdä etenkin vähäravinteisilla alueilla, joissa nurmen tilalle kehittyy monimuotoista niittykasvillisuutta. Nurmikoita voidaan myös leikata mosaiikkimaisesti niin, että aina jokin osa nurmikosta jätetään leikkaamatta. Näin pölyttäjille riittää ravintokasvillisuutta läpi kesän.</w:t>
      </w:r>
    </w:p>
    <w:p w:rsidR="00000000" w:rsidDel="00000000" w:rsidP="00000000" w:rsidRDefault="00000000" w:rsidRPr="00000000" w14:paraId="00000042">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43">
      <w:pPr>
        <w:widowControl w:val="1"/>
        <w:numPr>
          <w:ilvl w:val="0"/>
          <w:numId w:val="21"/>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Luodaan pölyttäjille uusia elinympäristöjä niityttämällä viheralueita. Annetaan etenkin kuivien nurmialueiden kehittyä niityiksi. </w:t>
      </w:r>
    </w:p>
    <w:p w:rsidR="00000000" w:rsidDel="00000000" w:rsidP="00000000" w:rsidRDefault="00000000" w:rsidRPr="00000000" w14:paraId="00000044">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45">
      <w:pPr>
        <w:widowControl w:val="1"/>
        <w:spacing w:after="0" w:before="0" w:line="276" w:lineRule="auto"/>
        <w:ind w:left="720" w:firstLine="0"/>
        <w:rPr>
          <w:rFonts w:ascii="Figtree" w:cs="Figtree" w:eastAsia="Figtree" w:hAnsi="Figtree"/>
          <w:sz w:val="22"/>
          <w:szCs w:val="22"/>
        </w:rPr>
      </w:pPr>
      <w:r w:rsidDel="00000000" w:rsidR="00000000" w:rsidRPr="00000000">
        <w:rPr>
          <w:rFonts w:ascii="Figtree" w:cs="Figtree" w:eastAsia="Figtree" w:hAnsi="Figtree"/>
          <w:i w:val="1"/>
          <w:sz w:val="20"/>
          <w:szCs w:val="20"/>
          <w:rtl w:val="0"/>
        </w:rPr>
        <w:t xml:space="preserve">Niityttäminen voidaan tehdä paikasta riippuen hoitoa muuttamalla, esimerkiksi siirtämällä leikattavia nurmialueilta niittäen hoidettaviksi ja niittojätteen keruulla, tai perustamalla niitty alusta asti uuden kasvualustan päälle suomalaisista luonnonkasvien siemenistä. Nurmikoista voidaan kehittää niittyjä myös kylvämällä niittykasvien siemeniä alueelle laikuittain tai kitkemällä kehittyvältä niityltä ei-toivottuja kasvilajeja.</w:t>
      </w:r>
      <w:r w:rsidDel="00000000" w:rsidR="00000000" w:rsidRPr="00000000">
        <w:rPr>
          <w:rtl w:val="0"/>
        </w:rPr>
      </w:r>
    </w:p>
    <w:p w:rsidR="00000000" w:rsidDel="00000000" w:rsidP="00000000" w:rsidRDefault="00000000" w:rsidRPr="00000000" w14:paraId="00000046">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47">
      <w:pPr>
        <w:widowControl w:val="1"/>
        <w:numPr>
          <w:ilvl w:val="0"/>
          <w:numId w:val="12"/>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Kun viheralueiden hoidossa tarvittavaa kalustoa on aika päivittää, hankintaan tilalle laitteita, jotka auttavat niittyjen hoidossa ja ylläpidossa.</w:t>
      </w:r>
    </w:p>
    <w:p w:rsidR="00000000" w:rsidDel="00000000" w:rsidP="00000000" w:rsidRDefault="00000000" w:rsidRPr="00000000" w14:paraId="00000048">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49">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Niittojen hoitomahdollisuuksia saattaa rajoittaa sopivien laitteiden puute. Esimerkiksi niittojätteen keräämiseen on harvoin kunnilla laitteita. MIkäli tarjolla on vaihtoehtoja, hankitaan laitteita, joilla voi muun viheralueiden hoidon lisäksi hoitaa niittojätteen keräämistä. Toinen vaihtoehto on hoitaa niitto ja niittojätteen keruu alihankintana.</w:t>
      </w:r>
    </w:p>
    <w:p w:rsidR="00000000" w:rsidDel="00000000" w:rsidP="00000000" w:rsidRDefault="00000000" w:rsidRPr="00000000" w14:paraId="0000004A">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4B">
      <w:pPr>
        <w:widowControl w:val="1"/>
        <w:numPr>
          <w:ilvl w:val="0"/>
          <w:numId w:val="22"/>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Kehitetään niittojätteen hyödyntämistä lähellä jätteen syntypaikkaa. </w:t>
      </w:r>
    </w:p>
    <w:p w:rsidR="00000000" w:rsidDel="00000000" w:rsidP="00000000" w:rsidRDefault="00000000" w:rsidRPr="00000000" w14:paraId="0000004C">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4D">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Näin niittojätteen kuljettamisesta tai hävittämisestä ei muodostu ongelmaa. Niittojäte voidaan esimerkiksi kompostoida lähellä syntypaikkaa asukkaiden ja kunnan hyödynnettäväksi istutuksissa, yksityisissä puutarhoissa tai kaupunkiviljelmillä.</w:t>
      </w:r>
    </w:p>
    <w:p w:rsidR="00000000" w:rsidDel="00000000" w:rsidP="00000000" w:rsidRDefault="00000000" w:rsidRPr="00000000" w14:paraId="0000004E">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4F">
      <w:pPr>
        <w:widowControl w:val="1"/>
        <w:numPr>
          <w:ilvl w:val="0"/>
          <w:numId w:val="2"/>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Perustetaan kunnalle oma rikastamisniitty paikallisista luonnonkasveista kerätyistä siemenistä.</w:t>
      </w:r>
    </w:p>
    <w:p w:rsidR="00000000" w:rsidDel="00000000" w:rsidP="00000000" w:rsidRDefault="00000000" w:rsidRPr="00000000" w14:paraId="00000050">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51">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Rikastamisniitty on paikallisista luonnonkasveista perustettu niitty.Sen avulla paikallista siemenkantaa voidaan vaalia ja lisätä. Kun rikastamisniityn kasvillisuus on kehittynyt muutamia vuosia perustamisen jälkeen parhaimmilleen, voidaan rikastamisniityltä kerätä siemeniä uusien niittyjen perustamiseen kaupungin viheralueilla. Näin siemeniä ei tarvitse enää kerätä alkuperäisiltä kasvupaikoilta, ja samalla suojellaan pölyttäjien lisäksi paikallisia luonnonkasveja.</w:t>
      </w:r>
    </w:p>
    <w:p w:rsidR="00000000" w:rsidDel="00000000" w:rsidP="00000000" w:rsidRDefault="00000000" w:rsidRPr="00000000" w14:paraId="00000052">
      <w:pPr>
        <w:widowControl w:val="1"/>
        <w:spacing w:after="0" w:before="0" w:line="276" w:lineRule="auto"/>
        <w:ind w:left="720" w:firstLine="0"/>
        <w:rPr>
          <w:rFonts w:ascii="Figtree" w:cs="Figtree" w:eastAsia="Figtree" w:hAnsi="Figtree"/>
          <w:i w:val="1"/>
          <w:sz w:val="20"/>
          <w:szCs w:val="20"/>
        </w:rPr>
      </w:pPr>
      <w:r w:rsidDel="00000000" w:rsidR="00000000" w:rsidRPr="00000000">
        <w:rPr>
          <w:rtl w:val="0"/>
        </w:rPr>
      </w:r>
    </w:p>
    <w:p w:rsidR="00000000" w:rsidDel="00000000" w:rsidP="00000000" w:rsidRDefault="00000000" w:rsidRPr="00000000" w14:paraId="00000053">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Rikastamisniityn perustaminen ja alkuhoito vaatii tarkkuutta ja osaamista, jota voidaan hankkia kunnalle myös ostopalveluna. Rikastamisniitty perustetaan vähäravinteiselle kasvualustalle, jossa ei ole vieraskasvien siemeniä ja mahdollisimman vähän myös rikkakasvien siemeniä.  Niittyjen perustamisessa kannattaa hyödyntää puhtaita kierrätettyjä maa-aineksia ja kiviainestuotannon sivuvirtoja – esimerkiksi puhdasta turvahiekkaa, pestyä hiekoitussepeliä tai kivituhkaa. Niitty vaatii etenkin alussa manuaalista kitkentää, jotta niitylle kylvetyt kasvit saavat elintilaa. Muutama vuosi perustamisen jälkeen niityn hoito jatkuu niittämällä.</w:t>
      </w:r>
    </w:p>
    <w:p w:rsidR="00000000" w:rsidDel="00000000" w:rsidP="00000000" w:rsidRDefault="00000000" w:rsidRPr="00000000" w14:paraId="00000054">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55">
      <w:pPr>
        <w:widowControl w:val="1"/>
        <w:numPr>
          <w:ilvl w:val="0"/>
          <w:numId w:val="8"/>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Tehostetaan vieraslajien torjuntaa laatimalla kunnalle vieraslajiohjelma.</w:t>
      </w:r>
    </w:p>
    <w:p w:rsidR="00000000" w:rsidDel="00000000" w:rsidP="00000000" w:rsidRDefault="00000000" w:rsidRPr="00000000" w14:paraId="00000056">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57">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Vieraslajien torjunnan huolellinen suunnittelu auttaa kohdentamaan vieraslajien torjuntaa luonnonsuojelualueille ja muille alueille, jossa ne erityisesti uhkaavat luontoarvoja. Tehokkainta on lisäksi torjua pienet esiintymät heti, jotta ne eivät ehdi laajentua. </w:t>
      </w:r>
    </w:p>
    <w:p w:rsidR="00000000" w:rsidDel="00000000" w:rsidP="00000000" w:rsidRDefault="00000000" w:rsidRPr="00000000" w14:paraId="00000058">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59">
      <w:pPr>
        <w:widowControl w:val="1"/>
        <w:numPr>
          <w:ilvl w:val="0"/>
          <w:numId w:val="6"/>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Kiinnitetään huomiota vieraslajihaittojen ennaltaehkäisyyn ja suositaan viheralueilla luonnonkasveja.</w:t>
      </w:r>
    </w:p>
    <w:p w:rsidR="00000000" w:rsidDel="00000000" w:rsidP="00000000" w:rsidRDefault="00000000" w:rsidRPr="00000000" w14:paraId="0000005A">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5B">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Ilmaston lämmetessä vieraskasvien sopeutumiskyky Suomen olosuhteisiin paranee. Suositaan kunnan viheralueilla ja istutuksissa luonnonkukkia, -pensaita ja -puita sekä käsitellään maa-aineksia huolellisesti, jotta niiden mukana vieraskasvien siemenpankki ei pääse leviämään.</w:t>
      </w:r>
    </w:p>
    <w:p w:rsidR="00000000" w:rsidDel="00000000" w:rsidP="00000000" w:rsidRDefault="00000000" w:rsidRPr="00000000" w14:paraId="0000005C">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5D">
      <w:pPr>
        <w:widowControl w:val="1"/>
        <w:numPr>
          <w:ilvl w:val="0"/>
          <w:numId w:val="7"/>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Vähennetään tai luovutaan kokonaan torjunta-aineiden käytöstä kunnan viheralueiden hoidossa. Edistetään vaihtoehtoisen menetelmien käyttöä.</w:t>
      </w:r>
    </w:p>
    <w:p w:rsidR="00000000" w:rsidDel="00000000" w:rsidP="00000000" w:rsidRDefault="00000000" w:rsidRPr="00000000" w14:paraId="0000005E">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5F">
      <w:pPr>
        <w:widowControl w:val="1"/>
        <w:spacing w:after="0" w:before="0" w:line="276" w:lineRule="auto"/>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ab/>
        <w:t xml:space="preserve">Torjunta-aineet ovat terveysriski sekä ihmiselle, lemmikeille että pölyttäjille ja muulle </w:t>
        <w:br w:type="textWrapping"/>
        <w:tab/>
        <w:t xml:space="preserve">luonnolle ja sitä ei tulisi käyttää kuntien viheralueilla. Suositaan vieraslajien torjunnassa </w:t>
        <w:br w:type="textWrapping"/>
        <w:tab/>
        <w:t xml:space="preserve">muita menetelmiä – esimerkiksi mekaanista torjuntaa.</w:t>
      </w:r>
    </w:p>
    <w:p w:rsidR="00000000" w:rsidDel="00000000" w:rsidP="00000000" w:rsidRDefault="00000000" w:rsidRPr="00000000" w14:paraId="00000060">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61">
      <w:pPr>
        <w:widowControl w:val="1"/>
        <w:numPr>
          <w:ilvl w:val="0"/>
          <w:numId w:val="11"/>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Vaalitaan kuntametsien monimuotoisuutta suojelemalla luonnontilaiset ja luonnontilaisen kaltaiset metsät</w:t>
      </w:r>
    </w:p>
    <w:p w:rsidR="00000000" w:rsidDel="00000000" w:rsidP="00000000" w:rsidRDefault="00000000" w:rsidRPr="00000000" w14:paraId="00000062">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63">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Lahopuu on tärkeää luonnon monimuotoisuudelle – myös pölyttäjille. Lahopuissa talvehtivat ja lisääntyvät monet hyönteiset. Lahopuuta hyödyntävät pölyttäjistä muun muassa monet luonnonvaraiset mesipistiäiset sekä kovakuoriaisiin kuuluvat sarvijäärät. Myös kukkivat luonnonpuut ja -pensaat sekä ylipäätään lehtipuut ovat tärkeitä pölyttäjille ravinnonlähteenä. Suojelemalla luonnontilaiset ja luonnontilaisen kaltaiset metsät turvataan myös pölyttäjien elinolosuhteita.</w:t>
      </w:r>
    </w:p>
    <w:p w:rsidR="00000000" w:rsidDel="00000000" w:rsidP="00000000" w:rsidRDefault="00000000" w:rsidRPr="00000000" w14:paraId="00000064">
      <w:pPr>
        <w:widowControl w:val="1"/>
        <w:spacing w:after="0" w:before="0" w:line="276" w:lineRule="auto"/>
        <w:ind w:left="720" w:firstLine="0"/>
        <w:rPr>
          <w:rFonts w:ascii="Figtree" w:cs="Figtree" w:eastAsia="Figtree" w:hAnsi="Figtree"/>
          <w:i w:val="1"/>
          <w:sz w:val="20"/>
          <w:szCs w:val="20"/>
        </w:rPr>
      </w:pPr>
      <w:r w:rsidDel="00000000" w:rsidR="00000000" w:rsidRPr="00000000">
        <w:rPr>
          <w:rtl w:val="0"/>
        </w:rPr>
      </w:r>
    </w:p>
    <w:p w:rsidR="00000000" w:rsidDel="00000000" w:rsidP="00000000" w:rsidRDefault="00000000" w:rsidRPr="00000000" w14:paraId="00000065">
      <w:pPr>
        <w:widowControl w:val="1"/>
        <w:numPr>
          <w:ilvl w:val="0"/>
          <w:numId w:val="9"/>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Huomioidaan pölyttäjät kuntametsien hoidossa.</w:t>
      </w:r>
    </w:p>
    <w:p w:rsidR="00000000" w:rsidDel="00000000" w:rsidP="00000000" w:rsidRDefault="00000000" w:rsidRPr="00000000" w14:paraId="00000066">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67">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Kukkivat luonnonpuut ja -pensaat ovat tärkeitä pölyttäjille, erityisesti raita ja pihlajat. Niitä on vaalittava, kun tehdään pienpuuston poistoa ja harvennuksia. Kuntametsien hoidossa huomio tulisi ylipäänsä kiinnittää huomio etenkin haitallisten vieraslajien, mutta myös muiden herkästi leviävien vieraslajien, kuten isotuomipihlajan, terttuseljan ja angervojen, torjuntaan. Turha raivaus heikentää metsien pölyttäjien ja muiden lajien elinmahdollisuuksia ja usein samalla edistää haitallisten vieraslajien leviämistä. Suunnataan metsänhoitajien työpanosta harvennuksista vieraslajien poistoon.</w:t>
      </w:r>
    </w:p>
    <w:p w:rsidR="00000000" w:rsidDel="00000000" w:rsidP="00000000" w:rsidRDefault="00000000" w:rsidRPr="00000000" w14:paraId="00000068">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69">
      <w:pPr>
        <w:widowControl w:val="1"/>
        <w:numPr>
          <w:ilvl w:val="0"/>
          <w:numId w:val="9"/>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Säästetään monimuotoinen luonto, suositaan luontopohjaisia ratkaisuja ja rakennetaan uusia ekosysteemejä.</w:t>
      </w:r>
    </w:p>
    <w:p w:rsidR="00000000" w:rsidDel="00000000" w:rsidP="00000000" w:rsidRDefault="00000000" w:rsidRPr="00000000" w14:paraId="0000006A">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6B">
      <w:pPr>
        <w:widowControl w:val="1"/>
        <w:spacing w:after="0" w:before="0" w:line="276" w:lineRule="auto"/>
        <w:ind w:left="720" w:firstLine="0"/>
        <w:rPr>
          <w:rFonts w:ascii="Figtree" w:cs="Figtree" w:eastAsia="Figtree" w:hAnsi="Figtree"/>
          <w:sz w:val="22"/>
          <w:szCs w:val="22"/>
        </w:rPr>
      </w:pPr>
      <w:r w:rsidDel="00000000" w:rsidR="00000000" w:rsidRPr="00000000">
        <w:rPr>
          <w:rFonts w:ascii="Figtree" w:cs="Figtree" w:eastAsia="Figtree" w:hAnsi="Figtree"/>
          <w:i w:val="1"/>
          <w:sz w:val="20"/>
          <w:szCs w:val="20"/>
          <w:rtl w:val="0"/>
        </w:rPr>
        <w:t xml:space="preserve">Uusien viheraluesuunnitelmien lähtökohta tulee olla olemassa olevan monimuotoisen luonnon kuten iäkkäiden puiden, luonnonkasvien ja pensaikoiden säästäminen, luontopohjaisten ratkaisujen suosiminen sekä uusien ekosysteemien kuten hulevesikosteikkojen ja paahdeympäristöjen rakentaminen. </w:t>
      </w:r>
      <w:r w:rsidDel="00000000" w:rsidR="00000000" w:rsidRPr="00000000">
        <w:rPr>
          <w:rtl w:val="0"/>
        </w:rPr>
      </w:r>
    </w:p>
    <w:p w:rsidR="00000000" w:rsidDel="00000000" w:rsidP="00000000" w:rsidRDefault="00000000" w:rsidRPr="00000000" w14:paraId="0000006C">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6D">
      <w:pPr>
        <w:widowControl w:val="1"/>
        <w:numPr>
          <w:ilvl w:val="0"/>
          <w:numId w:val="23"/>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Vaalitaan ja lisätään pölyttäjien pesä- ja suojapaikkoja.</w:t>
      </w:r>
    </w:p>
    <w:p w:rsidR="00000000" w:rsidDel="00000000" w:rsidP="00000000" w:rsidRDefault="00000000" w:rsidRPr="00000000" w14:paraId="0000006E">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6F">
      <w:pPr>
        <w:widowControl w:val="1"/>
        <w:spacing w:after="0" w:before="0" w:line="276" w:lineRule="auto"/>
        <w:ind w:left="720" w:firstLine="0"/>
        <w:rPr>
          <w:rFonts w:ascii="Figtree" w:cs="Figtree" w:eastAsia="Figtree" w:hAnsi="Figtree"/>
          <w:sz w:val="22"/>
          <w:szCs w:val="22"/>
        </w:rPr>
      </w:pPr>
      <w:r w:rsidDel="00000000" w:rsidR="00000000" w:rsidRPr="00000000">
        <w:rPr>
          <w:rFonts w:ascii="Figtree" w:cs="Figtree" w:eastAsia="Figtree" w:hAnsi="Figtree"/>
          <w:i w:val="1"/>
          <w:sz w:val="20"/>
          <w:szCs w:val="20"/>
          <w:rtl w:val="0"/>
        </w:rPr>
        <w:t xml:space="preserve">Pölyttäjät tarvitsevat pesä- ja suojapaikoiksi lahopuuta, risu- ja lehtikasoja, puurakenteita, sorakumpuja, hiekkaa ja paljasta maata. Säästetään kunnan viheralueilla jo olevat pesä- ja suojapaikat sekä luodaan niitä lisää esimerkiksi kokoamalla hiekka- ja sorakumpareita, kuorimalla paljasta maata esiin ja rakentamalla risuaitoja. Kiinnitetään erityistä huomioita pölyttäjien pesäpaikkojen turvaamiseen paahteisilla ja hiekkaisilla maa-alueilla. </w:t>
      </w:r>
      <w:r w:rsidDel="00000000" w:rsidR="00000000" w:rsidRPr="00000000">
        <w:rPr>
          <w:rtl w:val="0"/>
        </w:rPr>
      </w:r>
    </w:p>
    <w:p w:rsidR="00000000" w:rsidDel="00000000" w:rsidP="00000000" w:rsidRDefault="00000000" w:rsidRPr="00000000" w14:paraId="00000070">
      <w:pPr>
        <w:widowControl w:val="1"/>
        <w:spacing w:after="0" w:before="0" w:line="276" w:lineRule="auto"/>
        <w:rPr>
          <w:rFonts w:ascii="Figtree" w:cs="Figtree" w:eastAsia="Figtree" w:hAnsi="Figtree"/>
          <w:b w:val="1"/>
          <w:sz w:val="22"/>
          <w:szCs w:val="22"/>
        </w:rPr>
      </w:pPr>
      <w:r w:rsidDel="00000000" w:rsidR="00000000" w:rsidRPr="00000000">
        <w:rPr>
          <w:rtl w:val="0"/>
        </w:rPr>
      </w:r>
    </w:p>
    <w:p w:rsidR="00000000" w:rsidDel="00000000" w:rsidP="00000000" w:rsidRDefault="00000000" w:rsidRPr="00000000" w14:paraId="00000071">
      <w:pPr>
        <w:widowControl w:val="1"/>
        <w:spacing w:after="0" w:before="0" w:line="276" w:lineRule="auto"/>
        <w:rPr>
          <w:rFonts w:ascii="Figtree" w:cs="Figtree" w:eastAsia="Figtree" w:hAnsi="Figtree"/>
          <w:i w:val="1"/>
          <w:sz w:val="20"/>
          <w:szCs w:val="20"/>
        </w:rPr>
      </w:pPr>
      <w:r w:rsidDel="00000000" w:rsidR="00000000" w:rsidRPr="00000000">
        <w:rPr>
          <w:rFonts w:ascii="Figtree" w:cs="Figtree" w:eastAsia="Figtree" w:hAnsi="Figtree"/>
          <w:b w:val="1"/>
          <w:sz w:val="22"/>
          <w:szCs w:val="22"/>
          <w:rtl w:val="0"/>
        </w:rPr>
        <w:t xml:space="preserve">Huomioidaan pölyttäjät kaavoituksessa, rakentamisessa ja luvituksessa</w:t>
      </w:r>
      <w:r w:rsidDel="00000000" w:rsidR="00000000" w:rsidRPr="00000000">
        <w:rPr>
          <w:rtl w:val="0"/>
        </w:rPr>
      </w:r>
    </w:p>
    <w:p w:rsidR="00000000" w:rsidDel="00000000" w:rsidP="00000000" w:rsidRDefault="00000000" w:rsidRPr="00000000" w14:paraId="00000072">
      <w:pPr>
        <w:widowControl w:val="1"/>
        <w:spacing w:after="0" w:before="0" w:line="276" w:lineRule="auto"/>
        <w:ind w:firstLine="72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73">
      <w:pPr>
        <w:widowControl w:val="1"/>
        <w:numPr>
          <w:ilvl w:val="0"/>
          <w:numId w:val="18"/>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Otetaan lähtökohdaksi luontopohjainen suunnittelu.</w:t>
      </w:r>
    </w:p>
    <w:p w:rsidR="00000000" w:rsidDel="00000000" w:rsidP="00000000" w:rsidRDefault="00000000" w:rsidRPr="00000000" w14:paraId="00000074">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75">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Ei suunnitella vain ihmisen ehdoilla vaan tunnistetaan paikallinen luonto, kuten pölyttäjät, suunnittelun asiakkaina omine tarpeineen. Hyödynnetään luontoasiantuntijoita suunnittelun apuna.</w:t>
      </w:r>
    </w:p>
    <w:p w:rsidR="00000000" w:rsidDel="00000000" w:rsidP="00000000" w:rsidRDefault="00000000" w:rsidRPr="00000000" w14:paraId="00000076">
      <w:pPr>
        <w:widowControl w:val="1"/>
        <w:spacing w:after="0" w:before="0" w:line="276" w:lineRule="auto"/>
        <w:ind w:left="720" w:firstLine="0"/>
        <w:rPr>
          <w:rFonts w:ascii="Figtree" w:cs="Figtree" w:eastAsia="Figtree" w:hAnsi="Figtree"/>
          <w:i w:val="1"/>
          <w:sz w:val="20"/>
          <w:szCs w:val="20"/>
        </w:rPr>
      </w:pPr>
      <w:r w:rsidDel="00000000" w:rsidR="00000000" w:rsidRPr="00000000">
        <w:rPr>
          <w:rtl w:val="0"/>
        </w:rPr>
      </w:r>
    </w:p>
    <w:p w:rsidR="00000000" w:rsidDel="00000000" w:rsidP="00000000" w:rsidRDefault="00000000" w:rsidRPr="00000000" w14:paraId="00000077">
      <w:pPr>
        <w:widowControl w:val="1"/>
        <w:numPr>
          <w:ilvl w:val="0"/>
          <w:numId w:val="19"/>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Laaditaan riittävät luontotyyppi- ja lajistoselvitykset. </w:t>
      </w:r>
    </w:p>
    <w:p w:rsidR="00000000" w:rsidDel="00000000" w:rsidP="00000000" w:rsidRDefault="00000000" w:rsidRPr="00000000" w14:paraId="00000078">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79">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Hyödynnetään kaavoituksen taustamateriaalina lainsäädännön vaatimien luontotyyppi- ja lajistoselvityksien lisäksi mahdollisimman kattavasti muitakin luonto-, viherverkosto- ja ekosysteemipalveluselvityksiä.</w:t>
      </w:r>
    </w:p>
    <w:p w:rsidR="00000000" w:rsidDel="00000000" w:rsidP="00000000" w:rsidRDefault="00000000" w:rsidRPr="00000000" w14:paraId="0000007A">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7B">
      <w:pPr>
        <w:widowControl w:val="1"/>
        <w:numPr>
          <w:ilvl w:val="0"/>
          <w:numId w:val="19"/>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Huomioidaan pölyttäjät kaikilla suunnittelun tasoilla</w:t>
      </w:r>
    </w:p>
    <w:p w:rsidR="00000000" w:rsidDel="00000000" w:rsidP="00000000" w:rsidRDefault="00000000" w:rsidRPr="00000000" w14:paraId="0000007C">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7D">
      <w:pPr>
        <w:widowControl w:val="1"/>
        <w:spacing w:after="0" w:before="0" w:line="276" w:lineRule="auto"/>
        <w:ind w:left="720" w:firstLine="0"/>
        <w:rPr>
          <w:rFonts w:ascii="Figtree" w:cs="Figtree" w:eastAsia="Figtree" w:hAnsi="Figtree"/>
          <w:sz w:val="22"/>
          <w:szCs w:val="22"/>
        </w:rPr>
      </w:pPr>
      <w:r w:rsidDel="00000000" w:rsidR="00000000" w:rsidRPr="00000000">
        <w:rPr>
          <w:rFonts w:ascii="Figtree" w:cs="Figtree" w:eastAsia="Figtree" w:hAnsi="Figtree"/>
          <w:i w:val="1"/>
          <w:sz w:val="20"/>
          <w:szCs w:val="20"/>
          <w:rtl w:val="0"/>
        </w:rPr>
        <w:t xml:space="preserve">Arvioidaan aina uusia suunnitelmia laadittaessa, miten tarkasteltavalla </w:t>
        <w:br w:type="textWrapping"/>
        <w:t xml:space="preserve">suunnittelutasolla voidaan edistää pölyttäjien elinolosuhteita. Voidaanko esimerkiksi vaikuttaa ekologisen verkon kytkeytyneisyyteen tai yksityiskohtiin, kuten kasvilajivalintoihin.</w:t>
      </w:r>
      <w:r w:rsidDel="00000000" w:rsidR="00000000" w:rsidRPr="00000000">
        <w:rPr>
          <w:rtl w:val="0"/>
        </w:rPr>
      </w:r>
    </w:p>
    <w:p w:rsidR="00000000" w:rsidDel="00000000" w:rsidP="00000000" w:rsidRDefault="00000000" w:rsidRPr="00000000" w14:paraId="0000007E">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7F">
      <w:pPr>
        <w:widowControl w:val="1"/>
        <w:numPr>
          <w:ilvl w:val="0"/>
          <w:numId w:val="1"/>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Turvataan ekologinen verkosto.</w:t>
      </w:r>
    </w:p>
    <w:p w:rsidR="00000000" w:rsidDel="00000000" w:rsidP="00000000" w:rsidRDefault="00000000" w:rsidRPr="00000000" w14:paraId="00000080">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81">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Suuri osa pölyttäjistä, muun muassa pienikokoiset niittyperhoset ja erakkomehiläiset, liikkuvat tyypillisesti vain muutamia satojen metrien säteellä elinympäristöstään. Mitä monimuotoisempi ja kytkeytyneempi niittyverkosto on, sitä monimuotoisempaa pölyttäjälajistoa se pystyy ylläpitämään ja sitä paremmin lajit pystyvät leviämään uusiin elinympäristöihin. Niittyverkoston kytkeytyneisyyttä ja laatua voidaan edistää muun muassa kaavoituksen, tienlaitojen niiton ajoittamisen, viheralueiden niityttämisen, perinnebiotooppien hoidon sekä pölyttäjien suosimien kasvilajien lisäämisen avulla. </w:t>
      </w:r>
    </w:p>
    <w:p w:rsidR="00000000" w:rsidDel="00000000" w:rsidP="00000000" w:rsidRDefault="00000000" w:rsidRPr="00000000" w14:paraId="00000082">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83">
      <w:pPr>
        <w:widowControl w:val="1"/>
        <w:numPr>
          <w:ilvl w:val="0"/>
          <w:numId w:val="1"/>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Huomioidaan pölyttäjien tarpeet kaavoituksessa sekä katu- ja puistosuunnitelmissa.</w:t>
      </w:r>
    </w:p>
    <w:p w:rsidR="00000000" w:rsidDel="00000000" w:rsidP="00000000" w:rsidRDefault="00000000" w:rsidRPr="00000000" w14:paraId="00000084">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85">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Turvataan kaavoituksen keinoin pölyttäjien keskiset elinympäristöt ja kehitetään ekologista verkostoa. Ohjataan kaavamääräyksissä olemassa olevien luontoarvojen säästämiseen, kotimaisten luonnonkasvien käyttöön, niityttämiseen ja luontopohjaisiin ratkaisuihin. Otetaan suomalaisten niitty- ja ketokasvilajien käyttö ja lahopuun lisääminen mukaan katu- ja puistosuunnitelmiin, sekä turvataan niissä paahteiset maa-alueet ja vastaavat pölyttäjille sopivat elinympäristöt. Määritellään puistosuunnitelmissa myös kohteeseen sopivat infotaulut, jotka kertovat luonnoltaan monimuotoisten puistojen merkityksestä.</w:t>
      </w:r>
    </w:p>
    <w:p w:rsidR="00000000" w:rsidDel="00000000" w:rsidP="00000000" w:rsidRDefault="00000000" w:rsidRPr="00000000" w14:paraId="00000086">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87">
      <w:pPr>
        <w:widowControl w:val="1"/>
        <w:numPr>
          <w:ilvl w:val="0"/>
          <w:numId w:val="15"/>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Huomioidaan kunnan rakennuttamisessa pölyttäjien tarpeet.</w:t>
      </w:r>
    </w:p>
    <w:p w:rsidR="00000000" w:rsidDel="00000000" w:rsidP="00000000" w:rsidRDefault="00000000" w:rsidRPr="00000000" w14:paraId="00000088">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89">
      <w:pPr>
        <w:widowControl w:val="1"/>
        <w:spacing w:after="0" w:before="0" w:line="276" w:lineRule="auto"/>
        <w:ind w:left="720" w:firstLine="0"/>
        <w:rPr>
          <w:rFonts w:ascii="Figtree" w:cs="Figtree" w:eastAsia="Figtree" w:hAnsi="Figtree"/>
          <w:b w:val="1"/>
          <w:sz w:val="22"/>
          <w:szCs w:val="22"/>
        </w:rPr>
      </w:pPr>
      <w:r w:rsidDel="00000000" w:rsidR="00000000" w:rsidRPr="00000000">
        <w:rPr>
          <w:rFonts w:ascii="Figtree" w:cs="Figtree" w:eastAsia="Figtree" w:hAnsi="Figtree"/>
          <w:i w:val="1"/>
          <w:sz w:val="20"/>
          <w:szCs w:val="20"/>
          <w:rtl w:val="0"/>
        </w:rPr>
        <w:t xml:space="preserve">Kunnan rakennuttamisprojektien kilpailutuksessa tulee huomioida pölyttäjät ja monimuotoisuus, esimerkiksi päiväkotien, koulujen ja muiden julkisten rakennusten piha-alueilla. Myös teiden ja muiden väylien rakennuttamisessa tulee huomioida nykyistä paremmin pölyttäjät, muun muassa huolellisella vieraslajijätettä sisältävällä maa-aineksen käsittelyllä sekä välttämällä väylien varsien rakentamisessa multaa ja muita runsasravinteisia maa-aineksia, jotka heikentävät keto- ja niittykasvien kilpailukykyä. Mikäli väylien varsille tehdään kylvöjä, suositaan niissä paikallisia tai suomalaisia niitty- ja ketokasvien siemeniä. Usein ketokasvit löytävät paikalle itsestään myös ajan myötä, jos kasvuolosuhteet ovat niille suotuisat eli vähäravinteiset ja paahteiset. </w:t>
      </w:r>
      <w:r w:rsidDel="00000000" w:rsidR="00000000" w:rsidRPr="00000000">
        <w:rPr>
          <w:rtl w:val="0"/>
        </w:rPr>
      </w:r>
    </w:p>
    <w:p w:rsidR="00000000" w:rsidDel="00000000" w:rsidP="00000000" w:rsidRDefault="00000000" w:rsidRPr="00000000" w14:paraId="0000008A">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8B">
      <w:pPr>
        <w:widowControl w:val="1"/>
        <w:numPr>
          <w:ilvl w:val="0"/>
          <w:numId w:val="15"/>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Pölyttäjät huomioidaan rakennusjärjestystä uusittaessa.</w:t>
      </w:r>
    </w:p>
    <w:p w:rsidR="00000000" w:rsidDel="00000000" w:rsidP="00000000" w:rsidRDefault="00000000" w:rsidRPr="00000000" w14:paraId="0000008C">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8D">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Huomioidaan pölyttäjien tarpeet piha-alueiden suunnittelua ja rakentamista koskevissa määräyksissä. Piha-alueilla on säilytettävä mahdollisimman paljon alkuperäistä kasvillisuutta ja kuollutta puustoa. Luonnonkukat tarjoavat pölyttäjille ravintoa, lahopuut puolestaan pesä- ja suojapaikkoja. Istutuksissa, ml. puut ja pensaat, on suosittava luonnonvaraista lajistoa. Kirjataan rakennusjärjestyksen määräyksiin kunnianhimoiset tavoitteet luonnon monimuotoisuuden vaalimiseksi ja lisäämiseksi.</w:t>
      </w:r>
    </w:p>
    <w:p w:rsidR="00000000" w:rsidDel="00000000" w:rsidP="00000000" w:rsidRDefault="00000000" w:rsidRPr="00000000" w14:paraId="0000008E">
      <w:pPr>
        <w:widowControl w:val="1"/>
        <w:spacing w:after="0" w:before="0" w:line="276" w:lineRule="auto"/>
        <w:rPr>
          <w:rFonts w:ascii="Figtree" w:cs="Figtree" w:eastAsia="Figtree" w:hAnsi="Figtree"/>
          <w:b w:val="1"/>
          <w:sz w:val="22"/>
          <w:szCs w:val="22"/>
        </w:rPr>
      </w:pPr>
      <w:r w:rsidDel="00000000" w:rsidR="00000000" w:rsidRPr="00000000">
        <w:rPr>
          <w:rtl w:val="0"/>
        </w:rPr>
      </w:r>
    </w:p>
    <w:p w:rsidR="00000000" w:rsidDel="00000000" w:rsidP="00000000" w:rsidRDefault="00000000" w:rsidRPr="00000000" w14:paraId="0000008F">
      <w:pPr>
        <w:widowControl w:val="1"/>
        <w:numPr>
          <w:ilvl w:val="0"/>
          <w:numId w:val="26"/>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Myönnetään lupia tarhamehiläisten pesien sijoittamiseen kunnan alueelle harkiten.</w:t>
      </w:r>
    </w:p>
    <w:p w:rsidR="00000000" w:rsidDel="00000000" w:rsidP="00000000" w:rsidRDefault="00000000" w:rsidRPr="00000000" w14:paraId="00000090">
      <w:pPr>
        <w:widowControl w:val="1"/>
        <w:spacing w:after="0" w:before="0" w:line="276" w:lineRule="auto"/>
        <w:ind w:left="720" w:firstLine="0"/>
        <w:rPr>
          <w:rFonts w:ascii="Figtree" w:cs="Figtree" w:eastAsia="Figtree" w:hAnsi="Figtree"/>
          <w:i w:val="1"/>
          <w:sz w:val="20"/>
          <w:szCs w:val="20"/>
        </w:rPr>
      </w:pPr>
      <w:r w:rsidDel="00000000" w:rsidR="00000000" w:rsidRPr="00000000">
        <w:rPr>
          <w:rtl w:val="0"/>
        </w:rPr>
      </w:r>
    </w:p>
    <w:p w:rsidR="00000000" w:rsidDel="00000000" w:rsidP="00000000" w:rsidRDefault="00000000" w:rsidRPr="00000000" w14:paraId="00000091">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Tarhamehiläiset kilpailevat luonnonvaraisten pölyttäjien kanssa ravinnosta etenkin rakennetuilla alueilla, joissa ravintokasvillisuutta on vähän. Tämän vuoksi lupia tarhamehiläispesien sijoittamiselle tulee arvioida tarkasti. Tarhamehiläispesiä ei tule sijoittaa etenkään luonnonsuojelualueille, perinnebiotoopeille tai niiden läheisyyteen.</w:t>
      </w:r>
    </w:p>
    <w:p w:rsidR="00000000" w:rsidDel="00000000" w:rsidP="00000000" w:rsidRDefault="00000000" w:rsidRPr="00000000" w14:paraId="00000092">
      <w:pPr>
        <w:widowControl w:val="1"/>
        <w:spacing w:after="0" w:before="0" w:line="276" w:lineRule="auto"/>
        <w:rPr>
          <w:rFonts w:ascii="Figtree" w:cs="Figtree" w:eastAsia="Figtree" w:hAnsi="Figtree"/>
          <w:b w:val="1"/>
          <w:sz w:val="22"/>
          <w:szCs w:val="22"/>
        </w:rPr>
      </w:pPr>
      <w:r w:rsidDel="00000000" w:rsidR="00000000" w:rsidRPr="00000000">
        <w:rPr>
          <w:rtl w:val="0"/>
        </w:rPr>
      </w:r>
    </w:p>
    <w:p w:rsidR="00000000" w:rsidDel="00000000" w:rsidP="00000000" w:rsidRDefault="00000000" w:rsidRPr="00000000" w14:paraId="00000093">
      <w:pPr>
        <w:widowControl w:val="1"/>
        <w:spacing w:after="0" w:before="0" w:line="276" w:lineRule="auto"/>
        <w:rPr>
          <w:rFonts w:ascii="Figtree" w:cs="Figtree" w:eastAsia="Figtree" w:hAnsi="Figtree"/>
          <w:b w:val="1"/>
          <w:sz w:val="22"/>
          <w:szCs w:val="22"/>
        </w:rPr>
      </w:pPr>
      <w:r w:rsidDel="00000000" w:rsidR="00000000" w:rsidRPr="00000000">
        <w:rPr>
          <w:rFonts w:ascii="Figtree" w:cs="Figtree" w:eastAsia="Figtree" w:hAnsi="Figtree"/>
          <w:b w:val="1"/>
          <w:sz w:val="22"/>
          <w:szCs w:val="22"/>
          <w:rtl w:val="0"/>
        </w:rPr>
        <w:t xml:space="preserve">Huomioidaan pölyttäjät viestinnässä, kasvatuksessa ja muilla toimialoilla, myös henkilökunnan täydennyskoulutuksessa</w:t>
      </w:r>
    </w:p>
    <w:p w:rsidR="00000000" w:rsidDel="00000000" w:rsidP="00000000" w:rsidRDefault="00000000" w:rsidRPr="00000000" w14:paraId="00000094">
      <w:pPr>
        <w:widowControl w:val="1"/>
        <w:spacing w:after="0" w:before="0" w:line="276" w:lineRule="auto"/>
        <w:rPr>
          <w:rFonts w:ascii="Figtree" w:cs="Figtree" w:eastAsia="Figtree" w:hAnsi="Figtree"/>
          <w:i w:val="1"/>
          <w:sz w:val="20"/>
          <w:szCs w:val="20"/>
        </w:rPr>
      </w:pPr>
      <w:r w:rsidDel="00000000" w:rsidR="00000000" w:rsidRPr="00000000">
        <w:rPr>
          <w:rtl w:val="0"/>
        </w:rPr>
      </w:r>
    </w:p>
    <w:p w:rsidR="00000000" w:rsidDel="00000000" w:rsidP="00000000" w:rsidRDefault="00000000" w:rsidRPr="00000000" w14:paraId="00000095">
      <w:pPr>
        <w:widowControl w:val="1"/>
        <w:numPr>
          <w:ilvl w:val="0"/>
          <w:numId w:val="13"/>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Lisätään viheralueiden suunnittelusta ja hoidosta vastaavan henkilökunnan osaamista.</w:t>
      </w:r>
    </w:p>
    <w:p w:rsidR="00000000" w:rsidDel="00000000" w:rsidP="00000000" w:rsidRDefault="00000000" w:rsidRPr="00000000" w14:paraId="00000096">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97">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Monimuotoisuuden huomioiminen kunnan viheralueilla vaatii uutta ajattelutapaa ja osaamista. Tarjotaan henkilökunnalle koulutusta esimerkiksi uusniittyjen perustamisesta ja hoidosta tai perinnebiotooppien ylläpidosta. Mahdollisuuksien mukaan järjestetään henkilökunnalle opintomatka kuntaan, jossa on jo tehty kiinnostavia uusia kokeiluja pölyttäjien elinolosuhteiden edistämiseksi. </w:t>
      </w:r>
    </w:p>
    <w:p w:rsidR="00000000" w:rsidDel="00000000" w:rsidP="00000000" w:rsidRDefault="00000000" w:rsidRPr="00000000" w14:paraId="00000098">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99">
      <w:pPr>
        <w:widowControl w:val="1"/>
        <w:numPr>
          <w:ilvl w:val="0"/>
          <w:numId w:val="13"/>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Pidetään pölyttäjiä esillä kasvatus- ja sivistystoimen tapahtumissa.</w:t>
      </w:r>
    </w:p>
    <w:p w:rsidR="00000000" w:rsidDel="00000000" w:rsidP="00000000" w:rsidRDefault="00000000" w:rsidRPr="00000000" w14:paraId="0000009A">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9B">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Pidetään luonnonvaraiset pölyttäjät ja niiden auttamisen keinot mukana teemana esimerkiksi kirjaston suunnittelemissa tapahtumissa - kuten vierailijaluennoilla ja kirjastonäyttelyissä. </w:t>
      </w:r>
    </w:p>
    <w:p w:rsidR="00000000" w:rsidDel="00000000" w:rsidP="00000000" w:rsidRDefault="00000000" w:rsidRPr="00000000" w14:paraId="0000009C">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9D">
      <w:pPr>
        <w:widowControl w:val="1"/>
        <w:numPr>
          <w:ilvl w:val="0"/>
          <w:numId w:val="13"/>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Osallistetaan kunnan asukkaita pölyttäjien auttamiseen.</w:t>
      </w:r>
    </w:p>
    <w:p w:rsidR="00000000" w:rsidDel="00000000" w:rsidP="00000000" w:rsidRDefault="00000000" w:rsidRPr="00000000" w14:paraId="0000009E">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9F">
      <w:pPr>
        <w:widowControl w:val="1"/>
        <w:spacing w:after="0" w:before="0" w:line="276" w:lineRule="auto"/>
        <w:rPr>
          <w:rFonts w:ascii="Figtree" w:cs="Figtree" w:eastAsia="Figtree" w:hAnsi="Figtree"/>
          <w:i w:val="1"/>
          <w:sz w:val="20"/>
          <w:szCs w:val="20"/>
        </w:rPr>
      </w:pPr>
      <w:r w:rsidDel="00000000" w:rsidR="00000000" w:rsidRPr="00000000">
        <w:rPr>
          <w:rFonts w:ascii="Figtree" w:cs="Figtree" w:eastAsia="Figtree" w:hAnsi="Figtree"/>
          <w:sz w:val="22"/>
          <w:szCs w:val="22"/>
          <w:rtl w:val="0"/>
        </w:rPr>
        <w:tab/>
      </w:r>
      <w:r w:rsidDel="00000000" w:rsidR="00000000" w:rsidRPr="00000000">
        <w:rPr>
          <w:rFonts w:ascii="Figtree" w:cs="Figtree" w:eastAsia="Figtree" w:hAnsi="Figtree"/>
          <w:i w:val="1"/>
          <w:sz w:val="20"/>
          <w:szCs w:val="20"/>
          <w:rtl w:val="0"/>
        </w:rPr>
        <w:t xml:space="preserve">Asukkaita voidaan kannustaa pölyttäjien auttamiseen esimerkiksi kutsumalla </w:t>
        <w:br w:type="textWrapping"/>
        <w:tab/>
        <w:t xml:space="preserve">asukkaat mukaan rikastamisniittyjen perustamiseen, perinneympäristöjen </w:t>
        <w:br w:type="textWrapping"/>
        <w:tab/>
        <w:t xml:space="preserve">hoitotalkoisiin tai kannustamalla vieraslajien torjuntaan kaupungin torjuntakohteilla.</w:t>
      </w:r>
    </w:p>
    <w:p w:rsidR="00000000" w:rsidDel="00000000" w:rsidP="00000000" w:rsidRDefault="00000000" w:rsidRPr="00000000" w14:paraId="000000A0">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A1">
      <w:pPr>
        <w:widowControl w:val="1"/>
        <w:numPr>
          <w:ilvl w:val="0"/>
          <w:numId w:val="13"/>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Kannustetaan kouluja mukaan pölyttäjätyöhön.</w:t>
      </w:r>
    </w:p>
    <w:p w:rsidR="00000000" w:rsidDel="00000000" w:rsidP="00000000" w:rsidRDefault="00000000" w:rsidRPr="00000000" w14:paraId="000000A2">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A3">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Kannustetaan opettajia ja oppilaita mukaan pölyttäjien elinolosuhteiden edistämiseen. Koulut voivat osallistua esimerkiksi perustamalla omia niittäen hoidettavia niittyjä tai kannustamalla oppilaita havainnoimaan pölyttäjiä esimerkiksi iNaturalist-sovelluksella.</w:t>
      </w:r>
    </w:p>
    <w:p w:rsidR="00000000" w:rsidDel="00000000" w:rsidP="00000000" w:rsidRDefault="00000000" w:rsidRPr="00000000" w14:paraId="000000A4">
      <w:pPr>
        <w:widowControl w:val="1"/>
        <w:spacing w:after="0" w:before="0" w:line="276" w:lineRule="auto"/>
        <w:rPr>
          <w:rFonts w:ascii="Figtree" w:cs="Figtree" w:eastAsia="Figtree" w:hAnsi="Figtree"/>
          <w:b w:val="1"/>
          <w:sz w:val="22"/>
          <w:szCs w:val="22"/>
        </w:rPr>
      </w:pPr>
      <w:r w:rsidDel="00000000" w:rsidR="00000000" w:rsidRPr="00000000">
        <w:rPr>
          <w:rtl w:val="0"/>
        </w:rPr>
      </w:r>
    </w:p>
    <w:p w:rsidR="00000000" w:rsidDel="00000000" w:rsidP="00000000" w:rsidRDefault="00000000" w:rsidRPr="00000000" w14:paraId="000000A5">
      <w:pPr>
        <w:widowControl w:val="1"/>
        <w:numPr>
          <w:ilvl w:val="0"/>
          <w:numId w:val="20"/>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Viestitään kunnan asukkaille pölyttäjistä ja niiden tarpeista infokylttien avulla.</w:t>
      </w:r>
    </w:p>
    <w:p w:rsidR="00000000" w:rsidDel="00000000" w:rsidP="00000000" w:rsidRDefault="00000000" w:rsidRPr="00000000" w14:paraId="000000A6">
      <w:pPr>
        <w:widowControl w:val="1"/>
        <w:spacing w:after="0" w:before="0" w:line="276" w:lineRule="auto"/>
        <w:rPr>
          <w:rFonts w:ascii="Figtree" w:cs="Figtree" w:eastAsia="Figtree" w:hAnsi="Figtree"/>
          <w:i w:val="1"/>
          <w:sz w:val="20"/>
          <w:szCs w:val="20"/>
        </w:rPr>
      </w:pPr>
      <w:r w:rsidDel="00000000" w:rsidR="00000000" w:rsidRPr="00000000">
        <w:rPr>
          <w:rFonts w:ascii="Figtree" w:cs="Figtree" w:eastAsia="Figtree" w:hAnsi="Figtree"/>
          <w:sz w:val="22"/>
          <w:szCs w:val="22"/>
          <w:rtl w:val="0"/>
        </w:rPr>
        <w:tab/>
        <w:br w:type="textWrapping"/>
        <w:tab/>
      </w:r>
      <w:r w:rsidDel="00000000" w:rsidR="00000000" w:rsidRPr="00000000">
        <w:rPr>
          <w:rFonts w:ascii="Figtree" w:cs="Figtree" w:eastAsia="Figtree" w:hAnsi="Figtree"/>
          <w:i w:val="1"/>
          <w:sz w:val="20"/>
          <w:szCs w:val="20"/>
          <w:rtl w:val="0"/>
        </w:rPr>
        <w:t xml:space="preserve">Pystytetään perinnebiotoopeille ja uusniityille kylttejä, jotka kertovat alueen </w:t>
        <w:br w:type="textWrapping"/>
        <w:tab/>
        <w:t xml:space="preserve">kasvillisuudesta, pölyttäjistä ja niiden tarpeista.</w:t>
      </w:r>
    </w:p>
    <w:p w:rsidR="00000000" w:rsidDel="00000000" w:rsidP="00000000" w:rsidRDefault="00000000" w:rsidRPr="00000000" w14:paraId="000000A7">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A8">
      <w:pPr>
        <w:widowControl w:val="1"/>
        <w:numPr>
          <w:ilvl w:val="0"/>
          <w:numId w:val="20"/>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Kannustetaan asukkaita mukaan pölyttäjien auttamiseen viestintätempauksin.</w:t>
      </w:r>
    </w:p>
    <w:p w:rsidR="00000000" w:rsidDel="00000000" w:rsidP="00000000" w:rsidRDefault="00000000" w:rsidRPr="00000000" w14:paraId="000000A9">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AA">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Hyödynnetään kunnan somekanavia pölyttäjistä viestimiseen. Kerrotaan mitä kunnassa tehdään pölyttäjien eteen ja kerrotaan keinoista, mitä asukkaat voivat esimerkiksi kotipihoilla tehdä pölyttäjien eteen. </w:t>
      </w:r>
    </w:p>
    <w:p w:rsidR="00000000" w:rsidDel="00000000" w:rsidP="00000000" w:rsidRDefault="00000000" w:rsidRPr="00000000" w14:paraId="000000AB">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AC">
      <w:pPr>
        <w:widowControl w:val="1"/>
        <w:numPr>
          <w:ilvl w:val="0"/>
          <w:numId w:val="20"/>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Viestitään kunnan asukkaille pölyttäjistä ja pölyttäjien elinympäristöistä erikseen laadittavan oppaan avulla.</w:t>
      </w:r>
    </w:p>
    <w:p w:rsidR="00000000" w:rsidDel="00000000" w:rsidP="00000000" w:rsidRDefault="00000000" w:rsidRPr="00000000" w14:paraId="000000AD">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AE">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Opas voi esitellä esimerkiksi kunnan alueella tavattavia erityisiä pölyttäjähyönteisiä tai kertoa kunnan alueella sijaitsevista perinnebiotoopeista ja niiden kasvilajistosta. </w:t>
      </w:r>
    </w:p>
    <w:p w:rsidR="00000000" w:rsidDel="00000000" w:rsidP="00000000" w:rsidRDefault="00000000" w:rsidRPr="00000000" w14:paraId="000000AF">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B0">
      <w:pPr>
        <w:widowControl w:val="1"/>
        <w:numPr>
          <w:ilvl w:val="0"/>
          <w:numId w:val="25"/>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Selvitetään mahdollisuutta järjestää kunnan pitkäaikaistyöttömille kuntouttavaa luonnossa tapahtuvaa työtoimintaa.</w:t>
      </w:r>
    </w:p>
    <w:p w:rsidR="00000000" w:rsidDel="00000000" w:rsidP="00000000" w:rsidRDefault="00000000" w:rsidRPr="00000000" w14:paraId="000000B1">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B2">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Kuntouttava työ voi olla esimerkiksi vieraslajien torjuntaa, perinneympäristöjen niittoa tai uusniittyjen hoitoa kitkemällä. </w:t>
      </w:r>
    </w:p>
    <w:p w:rsidR="00000000" w:rsidDel="00000000" w:rsidP="00000000" w:rsidRDefault="00000000" w:rsidRPr="00000000" w14:paraId="000000B3">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B4">
      <w:pPr>
        <w:widowControl w:val="1"/>
        <w:numPr>
          <w:ilvl w:val="0"/>
          <w:numId w:val="25"/>
        </w:numPr>
        <w:spacing w:after="0" w:before="0" w:line="276" w:lineRule="auto"/>
        <w:ind w:left="720" w:hanging="360"/>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Järjestetään kunnan nuorille mahdollisuus edistää pölyttäjien elinolosuhteita kesätyönä.</w:t>
      </w:r>
    </w:p>
    <w:p w:rsidR="00000000" w:rsidDel="00000000" w:rsidP="00000000" w:rsidRDefault="00000000" w:rsidRPr="00000000" w14:paraId="000000B5">
      <w:pPr>
        <w:widowControl w:val="1"/>
        <w:spacing w:after="0" w:before="0" w:line="276" w:lineRule="auto"/>
        <w:ind w:left="720" w:firstLine="0"/>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B6">
      <w:pPr>
        <w:widowControl w:val="1"/>
        <w:spacing w:after="0" w:before="0" w:line="276" w:lineRule="auto"/>
        <w:ind w:left="720" w:firstLine="0"/>
        <w:rPr>
          <w:rFonts w:ascii="Figtree" w:cs="Figtree" w:eastAsia="Figtree" w:hAnsi="Figtree"/>
          <w:i w:val="1"/>
          <w:sz w:val="20"/>
          <w:szCs w:val="20"/>
        </w:rPr>
      </w:pPr>
      <w:r w:rsidDel="00000000" w:rsidR="00000000" w:rsidRPr="00000000">
        <w:rPr>
          <w:rFonts w:ascii="Figtree" w:cs="Figtree" w:eastAsia="Figtree" w:hAnsi="Figtree"/>
          <w:i w:val="1"/>
          <w:sz w:val="20"/>
          <w:szCs w:val="20"/>
          <w:rtl w:val="0"/>
        </w:rPr>
        <w:t xml:space="preserve">Palkataan nuoria kesätöihin – esimerkiksi torjumaan tai kartoittamaan vieraslajeja tai tekemään perinneympäristöjen kunnostusta ja hoitoa, huomioiden nuoria työntekijöitä koskevan lainsäädännön.</w:t>
      </w:r>
    </w:p>
    <w:p w:rsidR="00000000" w:rsidDel="00000000" w:rsidP="00000000" w:rsidRDefault="00000000" w:rsidRPr="00000000" w14:paraId="000000B7">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B8">
      <w:pPr>
        <w:widowControl w:val="1"/>
        <w:spacing w:after="0" w:before="0" w:line="276" w:lineRule="auto"/>
        <w:rPr>
          <w:rFonts w:ascii="Figtree" w:cs="Figtree" w:eastAsia="Figtree" w:hAnsi="Figtree"/>
          <w:b w:val="1"/>
          <w:sz w:val="22"/>
          <w:szCs w:val="22"/>
        </w:rPr>
      </w:pPr>
      <w:r w:rsidDel="00000000" w:rsidR="00000000" w:rsidRPr="00000000">
        <w:rPr>
          <w:rFonts w:ascii="Figtree" w:cs="Figtree" w:eastAsia="Figtree" w:hAnsi="Figtree"/>
          <w:b w:val="1"/>
          <w:sz w:val="22"/>
          <w:szCs w:val="22"/>
          <w:rtl w:val="0"/>
        </w:rPr>
        <w:t xml:space="preserve">LISÄTIETOA JA MATERIAALEJA:</w:t>
      </w:r>
    </w:p>
    <w:p w:rsidR="00000000" w:rsidDel="00000000" w:rsidP="00000000" w:rsidRDefault="00000000" w:rsidRPr="00000000" w14:paraId="000000B9">
      <w:pPr>
        <w:widowControl w:val="1"/>
        <w:spacing w:after="0" w:before="0" w:line="276" w:lineRule="auto"/>
        <w:rPr>
          <w:rFonts w:ascii="Figtree" w:cs="Figtree" w:eastAsia="Figtree" w:hAnsi="Figtree"/>
          <w:b w:val="1"/>
          <w:sz w:val="22"/>
          <w:szCs w:val="22"/>
        </w:rPr>
      </w:pPr>
      <w:r w:rsidDel="00000000" w:rsidR="00000000" w:rsidRPr="00000000">
        <w:rPr>
          <w:rtl w:val="0"/>
        </w:rPr>
      </w:r>
    </w:p>
    <w:p w:rsidR="00000000" w:rsidDel="00000000" w:rsidP="00000000" w:rsidRDefault="00000000" w:rsidRPr="00000000" w14:paraId="000000BA">
      <w:pPr>
        <w:widowControl w:val="1"/>
        <w:spacing w:after="0" w:before="0" w:line="276" w:lineRule="auto"/>
        <w:rPr>
          <w:rFonts w:ascii="Figtree" w:cs="Figtree" w:eastAsia="Figtree" w:hAnsi="Figtree"/>
          <w:b w:val="1"/>
          <w:sz w:val="22"/>
          <w:szCs w:val="22"/>
        </w:rPr>
      </w:pPr>
      <w:r w:rsidDel="00000000" w:rsidR="00000000" w:rsidRPr="00000000">
        <w:rPr>
          <w:rFonts w:ascii="Figtree" w:cs="Figtree" w:eastAsia="Figtree" w:hAnsi="Figtree"/>
          <w:sz w:val="22"/>
          <w:szCs w:val="22"/>
          <w:rtl w:val="0"/>
        </w:rPr>
        <w:t xml:space="preserve">Kansallinen pölyttäjästrategia ja toimenpidesuunnitelma: </w:t>
      </w:r>
      <w:hyperlink r:id="rId6">
        <w:r w:rsidDel="00000000" w:rsidR="00000000" w:rsidRPr="00000000">
          <w:rPr>
            <w:rFonts w:ascii="Figtree" w:cs="Figtree" w:eastAsia="Figtree" w:hAnsi="Figtree"/>
            <w:b w:val="1"/>
            <w:color w:val="1155cc"/>
            <w:sz w:val="22"/>
            <w:szCs w:val="22"/>
            <w:u w:val="single"/>
            <w:rtl w:val="0"/>
          </w:rPr>
          <w:t xml:space="preserve">https://julkaisut.valtioneuvosto.fi/handle/10024/163909</w:t>
        </w:r>
      </w:hyperlink>
      <w:r w:rsidDel="00000000" w:rsidR="00000000" w:rsidRPr="00000000">
        <w:rPr>
          <w:rtl w:val="0"/>
        </w:rPr>
      </w:r>
    </w:p>
    <w:p w:rsidR="00000000" w:rsidDel="00000000" w:rsidP="00000000" w:rsidRDefault="00000000" w:rsidRPr="00000000" w14:paraId="000000BB">
      <w:pPr>
        <w:widowControl w:val="1"/>
        <w:spacing w:after="0" w:before="0" w:line="276" w:lineRule="auto"/>
        <w:rPr>
          <w:rFonts w:ascii="Figtree" w:cs="Figtree" w:eastAsia="Figtree" w:hAnsi="Figtree"/>
          <w:b w:val="1"/>
          <w:sz w:val="22"/>
          <w:szCs w:val="22"/>
        </w:rPr>
      </w:pPr>
      <w:r w:rsidDel="00000000" w:rsidR="00000000" w:rsidRPr="00000000">
        <w:rPr>
          <w:rtl w:val="0"/>
        </w:rPr>
      </w:r>
    </w:p>
    <w:p w:rsidR="00000000" w:rsidDel="00000000" w:rsidP="00000000" w:rsidRDefault="00000000" w:rsidRPr="00000000" w14:paraId="000000BC">
      <w:pPr>
        <w:widowControl w:val="1"/>
        <w:spacing w:after="0" w:before="0" w:line="276" w:lineRule="auto"/>
        <w:rPr>
          <w:rFonts w:ascii="Figtree" w:cs="Figtree" w:eastAsia="Figtree" w:hAnsi="Figtree"/>
          <w:b w:val="1"/>
          <w:sz w:val="22"/>
          <w:szCs w:val="22"/>
        </w:rPr>
      </w:pPr>
      <w:r w:rsidDel="00000000" w:rsidR="00000000" w:rsidRPr="00000000">
        <w:rPr>
          <w:rFonts w:ascii="Figtree" w:cs="Figtree" w:eastAsia="Figtree" w:hAnsi="Figtree"/>
          <w:sz w:val="22"/>
          <w:szCs w:val="22"/>
          <w:rtl w:val="0"/>
        </w:rPr>
        <w:t xml:space="preserve">Työkalupakki pölyttäjäystävälliseen kaupunkiin: </w:t>
      </w:r>
      <w:hyperlink r:id="rId7">
        <w:r w:rsidDel="00000000" w:rsidR="00000000" w:rsidRPr="00000000">
          <w:rPr>
            <w:rFonts w:ascii="Figtree" w:cs="Figtree" w:eastAsia="Figtree" w:hAnsi="Figtree"/>
            <w:b w:val="1"/>
            <w:color w:val="1155cc"/>
            <w:sz w:val="22"/>
            <w:szCs w:val="22"/>
            <w:u w:val="single"/>
            <w:rtl w:val="0"/>
          </w:rPr>
          <w:t xml:space="preserve">https://www.polyttajat.fi/wp-content/uploads/2023/05/HeliolaToivonen_Tiivistelma_Polyttajien-tukeminen-kaupungeissa.pdf</w:t>
        </w:r>
      </w:hyperlink>
      <w:r w:rsidDel="00000000" w:rsidR="00000000" w:rsidRPr="00000000">
        <w:rPr>
          <w:rFonts w:ascii="Figtree" w:cs="Figtree" w:eastAsia="Figtree" w:hAnsi="Figtree"/>
          <w:b w:val="1"/>
          <w:sz w:val="22"/>
          <w:szCs w:val="22"/>
          <w:rtl w:val="0"/>
        </w:rPr>
        <w:t xml:space="preserve"> </w:t>
      </w:r>
    </w:p>
    <w:p w:rsidR="00000000" w:rsidDel="00000000" w:rsidP="00000000" w:rsidRDefault="00000000" w:rsidRPr="00000000" w14:paraId="000000BD">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BE">
      <w:pPr>
        <w:widowControl w:val="1"/>
        <w:spacing w:after="0" w:before="0" w:line="276" w:lineRule="auto"/>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Pölyttäjäystävälliset viheralueet – Opas suunnitteluun ja kunnossapitoon (Jani Järvi &amp; Aino Karilas, 2025)</w:t>
      </w:r>
    </w:p>
    <w:p w:rsidR="00000000" w:rsidDel="00000000" w:rsidP="00000000" w:rsidRDefault="00000000" w:rsidRPr="00000000" w14:paraId="000000BF">
      <w:pPr>
        <w:widowControl w:val="1"/>
        <w:spacing w:after="0" w:before="0" w:line="276" w:lineRule="auto"/>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C0">
      <w:pPr>
        <w:widowControl w:val="1"/>
        <w:spacing w:after="0" w:before="0" w:line="276" w:lineRule="auto"/>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Suomen luonnonsuojeluliiton “Puolusta pölyttäjiä” -vinkkisivut:</w:t>
      </w:r>
    </w:p>
    <w:p w:rsidR="00000000" w:rsidDel="00000000" w:rsidP="00000000" w:rsidRDefault="00000000" w:rsidRPr="00000000" w14:paraId="000000C1">
      <w:pPr>
        <w:widowControl w:val="1"/>
        <w:spacing w:after="0" w:before="0" w:line="276" w:lineRule="auto"/>
        <w:rPr>
          <w:rFonts w:ascii="Figtree" w:cs="Figtree" w:eastAsia="Figtree" w:hAnsi="Figtree"/>
          <w:b w:val="1"/>
          <w:sz w:val="22"/>
          <w:szCs w:val="22"/>
        </w:rPr>
      </w:pPr>
      <w:hyperlink r:id="rId8">
        <w:r w:rsidDel="00000000" w:rsidR="00000000" w:rsidRPr="00000000">
          <w:rPr>
            <w:rFonts w:ascii="Figtree" w:cs="Figtree" w:eastAsia="Figtree" w:hAnsi="Figtree"/>
            <w:b w:val="1"/>
            <w:color w:val="1155cc"/>
            <w:sz w:val="22"/>
            <w:szCs w:val="22"/>
            <w:u w:val="single"/>
            <w:rtl w:val="0"/>
          </w:rPr>
          <w:t xml:space="preserve">https://www.sll.fi/puolusta-polyttajia/</w:t>
        </w:r>
      </w:hyperlink>
      <w:r w:rsidDel="00000000" w:rsidR="00000000" w:rsidRPr="00000000">
        <w:rPr>
          <w:rtl w:val="0"/>
        </w:rPr>
      </w:r>
    </w:p>
    <w:p w:rsidR="00000000" w:rsidDel="00000000" w:rsidP="00000000" w:rsidRDefault="00000000" w:rsidRPr="00000000" w14:paraId="000000C2">
      <w:pPr>
        <w:widowControl w:val="1"/>
        <w:spacing w:after="0" w:before="0" w:line="276" w:lineRule="auto"/>
        <w:rPr>
          <w:rFonts w:ascii="Figtree" w:cs="Figtree" w:eastAsia="Figtree" w:hAnsi="Figtree"/>
          <w:b w:val="1"/>
          <w:sz w:val="22"/>
          <w:szCs w:val="22"/>
        </w:rPr>
      </w:pPr>
      <w:r w:rsidDel="00000000" w:rsidR="00000000" w:rsidRPr="00000000">
        <w:rPr>
          <w:rtl w:val="0"/>
        </w:rPr>
      </w:r>
    </w:p>
    <w:p w:rsidR="00000000" w:rsidDel="00000000" w:rsidP="00000000" w:rsidRDefault="00000000" w:rsidRPr="00000000" w14:paraId="000000C3">
      <w:pPr>
        <w:widowControl w:val="1"/>
        <w:spacing w:after="0" w:before="0" w:line="276" w:lineRule="auto"/>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Työkalupakki vieraslajien hallintaan kunnille:</w:t>
      </w:r>
    </w:p>
    <w:p w:rsidR="00000000" w:rsidDel="00000000" w:rsidP="00000000" w:rsidRDefault="00000000" w:rsidRPr="00000000" w14:paraId="000000C4">
      <w:pPr>
        <w:widowControl w:val="1"/>
        <w:spacing w:after="0" w:before="0" w:line="276" w:lineRule="auto"/>
        <w:rPr>
          <w:rFonts w:ascii="Figtree" w:cs="Figtree" w:eastAsia="Figtree" w:hAnsi="Figtree"/>
          <w:b w:val="1"/>
          <w:sz w:val="22"/>
          <w:szCs w:val="22"/>
        </w:rPr>
      </w:pPr>
      <w:hyperlink r:id="rId9">
        <w:r w:rsidDel="00000000" w:rsidR="00000000" w:rsidRPr="00000000">
          <w:rPr>
            <w:rFonts w:ascii="Figtree" w:cs="Figtree" w:eastAsia="Figtree" w:hAnsi="Figtree"/>
            <w:b w:val="1"/>
            <w:color w:val="1155cc"/>
            <w:sz w:val="22"/>
            <w:szCs w:val="22"/>
            <w:u w:val="single"/>
            <w:rtl w:val="0"/>
          </w:rPr>
          <w:t xml:space="preserve">https://www.sll.fi/ajankohtaista/uusi-vieraslajien-hallinnan-tyokalupakki-tukee-kuntien-vieraslajityota/#:~:text=Ty%C3%B6kalupakin%20tarkoitus%20on%20auttaa%20kuntia,Suomen%20vieraslajiportaalissa%20eli%20vieraslajit</w:t>
        </w:r>
      </w:hyperlink>
      <w:r w:rsidDel="00000000" w:rsidR="00000000" w:rsidRPr="00000000">
        <w:rPr>
          <w:rFonts w:ascii="Figtree" w:cs="Figtree" w:eastAsia="Figtree" w:hAnsi="Figtree"/>
          <w:b w:val="1"/>
          <w:sz w:val="22"/>
          <w:szCs w:val="22"/>
          <w:rtl w:val="0"/>
        </w:rPr>
        <w:t xml:space="preserve">.</w:t>
      </w:r>
    </w:p>
    <w:p w:rsidR="00000000" w:rsidDel="00000000" w:rsidP="00000000" w:rsidRDefault="00000000" w:rsidRPr="00000000" w14:paraId="000000C5">
      <w:pPr>
        <w:widowControl w:val="1"/>
        <w:spacing w:after="0" w:before="0" w:line="276" w:lineRule="auto"/>
        <w:rPr>
          <w:rFonts w:ascii="Figtree" w:cs="Figtree" w:eastAsia="Figtree" w:hAnsi="Figtree"/>
          <w:b w:val="1"/>
          <w:sz w:val="22"/>
          <w:szCs w:val="22"/>
        </w:rPr>
      </w:pPr>
      <w:r w:rsidDel="00000000" w:rsidR="00000000" w:rsidRPr="00000000">
        <w:rPr>
          <w:rtl w:val="0"/>
        </w:rPr>
      </w:r>
    </w:p>
    <w:p w:rsidR="00000000" w:rsidDel="00000000" w:rsidP="00000000" w:rsidRDefault="00000000" w:rsidRPr="00000000" w14:paraId="000000C6">
      <w:pPr>
        <w:widowControl w:val="1"/>
        <w:spacing w:after="0" w:before="0" w:line="276" w:lineRule="auto"/>
        <w:rPr>
          <w:rFonts w:ascii="Figtree" w:cs="Figtree" w:eastAsia="Figtree" w:hAnsi="Figtree"/>
          <w:sz w:val="22"/>
          <w:szCs w:val="22"/>
        </w:rPr>
      </w:pPr>
      <w:r w:rsidDel="00000000" w:rsidR="00000000" w:rsidRPr="00000000">
        <w:rPr>
          <w:rFonts w:ascii="Figtree" w:cs="Figtree" w:eastAsia="Figtree" w:hAnsi="Figtree"/>
          <w:sz w:val="22"/>
          <w:szCs w:val="22"/>
          <w:rtl w:val="0"/>
        </w:rPr>
        <w:t xml:space="preserve">Villi vyöhykkeen Kouluniittyopas:</w:t>
      </w:r>
    </w:p>
    <w:p w:rsidR="00000000" w:rsidDel="00000000" w:rsidP="00000000" w:rsidRDefault="00000000" w:rsidRPr="00000000" w14:paraId="000000C7">
      <w:pPr>
        <w:widowControl w:val="1"/>
        <w:spacing w:after="0" w:before="0" w:line="276" w:lineRule="auto"/>
        <w:rPr>
          <w:rFonts w:ascii="Figtree" w:cs="Figtree" w:eastAsia="Figtree" w:hAnsi="Figtree"/>
          <w:b w:val="1"/>
          <w:sz w:val="22"/>
          <w:szCs w:val="22"/>
        </w:rPr>
      </w:pPr>
      <w:hyperlink r:id="rId10">
        <w:r w:rsidDel="00000000" w:rsidR="00000000" w:rsidRPr="00000000">
          <w:rPr>
            <w:rFonts w:ascii="Figtree" w:cs="Figtree" w:eastAsia="Figtree" w:hAnsi="Figtree"/>
            <w:b w:val="1"/>
            <w:color w:val="1155cc"/>
            <w:sz w:val="22"/>
            <w:szCs w:val="22"/>
            <w:u w:val="single"/>
            <w:rtl w:val="0"/>
          </w:rPr>
          <w:t xml:space="preserve">https://mappa.fi/wp-content/uploads/2023/11/Kouluniittyopas_Villi-vyohyke_2023_FINAL.pdf</w:t>
        </w:r>
      </w:hyperlink>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sz w:val="20"/>
          <w:szCs w:val="20"/>
        </w:rPr>
      </w:pPr>
      <w:r w:rsidDel="00000000" w:rsidR="00000000" w:rsidRPr="00000000">
        <w:rPr>
          <w:rtl w:val="0"/>
        </w:rPr>
      </w:r>
    </w:p>
    <w:sectPr>
      <w:headerReference r:id="rId11" w:type="first"/>
      <w:headerReference r:id="rId12" w:type="even"/>
      <w:footerReference r:id="rId13" w:type="default"/>
      <w:footerReference r:id="rId14" w:type="first"/>
      <w:footerReference r:id="rId15" w:type="even"/>
      <w:pgSz w:h="16838" w:w="11906" w:orient="portrait"/>
      <w:pgMar w:bottom="1133.8582677165355" w:top="1133.8582677165355" w:left="1440.0000000000002" w:right="1440.0000000000002" w:header="283"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Figtre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
    <w:embedRegular w:fontKey="{00000000-0000-0000-0000-000000000000}" r:id="rId5" w:subsetted="0"/>
    <w:embedBold w:fontKey="{00000000-0000-0000-0000-000000000000}" r:id="rId6" w:subsetted="0"/>
  </w:font>
  <w:font w:name="Figtree ExtraBold">
    <w:embedBold w:fontKey="{00000000-0000-0000-0000-000000000000}" r:id="rId7" w:subsetted="0"/>
    <w:embedBoldItalic w:fontKey="{00000000-0000-0000-0000-000000000000}" r:id="rId8"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120" w:line="240" w:lineRule="auto"/>
      <w:ind w:left="0"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120" w:line="240" w:lineRule="auto"/>
      <w:ind w:left="0"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120" w:line="240" w:lineRule="auto"/>
      <w:ind w:left="0"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120" w:line="240" w:lineRule="auto"/>
      <w:ind w:left="0" w:right="0" w:firstLine="0"/>
      <w:jc w:val="left"/>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tabs>
        <w:tab w:val="center" w:leader="none" w:pos="4819"/>
        <w:tab w:val="right" w:leader="none" w:pos="9638"/>
      </w:tabs>
      <w:ind w:right="-466.062992125984"/>
      <w:jc w:val="center"/>
      <w:rPr>
        <w:rFonts w:ascii="Avenir" w:cs="Avenir" w:eastAsia="Avenir" w:hAnsi="Avenir"/>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457200</wp:posOffset>
          </wp:positionH>
          <wp:positionV relativeFrom="paragraph">
            <wp:posOffset>481013</wp:posOffset>
          </wp:positionV>
          <wp:extent cx="5313525" cy="873819"/>
          <wp:effectExtent b="0" l="0" r="0" t="0"/>
          <wp:wrapNone/>
          <wp:docPr id="1" name="image2.png"/>
          <a:graphic>
            <a:graphicData uri="http://schemas.openxmlformats.org/drawingml/2006/picture">
              <pic:pic>
                <pic:nvPicPr>
                  <pic:cNvPr id="0" name="image2.png"/>
                  <pic:cNvPicPr preferRelativeResize="0"/>
                </pic:nvPicPr>
                <pic:blipFill>
                  <a:blip r:embed="rId1"/>
                  <a:srcRect b="0" l="-9634" r="9634" t="0"/>
                  <a:stretch>
                    <a:fillRect/>
                  </a:stretch>
                </pic:blipFill>
                <pic:spPr>
                  <a:xfrm>
                    <a:off x="0" y="0"/>
                    <a:ext cx="5313525" cy="873819"/>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-725324</wp:posOffset>
          </wp:positionH>
          <wp:positionV relativeFrom="paragraph">
            <wp:posOffset>-9524</wp:posOffset>
          </wp:positionV>
          <wp:extent cx="7178267" cy="1857792"/>
          <wp:effectExtent b="0" l="0" r="0" t="0"/>
          <wp:wrapNone/>
          <wp:docPr descr="A white background with black dots&#10;&#10;AI-generated content may be incorrect." id="2" name="image1.jpg"/>
          <a:graphic>
            <a:graphicData uri="http://schemas.openxmlformats.org/drawingml/2006/picture">
              <pic:pic>
                <pic:nvPicPr>
                  <pic:cNvPr descr="A white background with black dots&#10;&#10;AI-generated content may be incorrect." id="0" name="image1.jpg"/>
                  <pic:cNvPicPr preferRelativeResize="0"/>
                </pic:nvPicPr>
                <pic:blipFill>
                  <a:blip r:embed="rId2"/>
                  <a:srcRect b="0" l="0" r="0" t="0"/>
                  <a:stretch>
                    <a:fillRect/>
                  </a:stretch>
                </pic:blipFill>
                <pic:spPr>
                  <a:xfrm>
                    <a:off x="0" y="0"/>
                    <a:ext cx="7178267" cy="18577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sz w:val="21"/>
        <w:szCs w:val="21"/>
        <w:lang w:val="fi-FI"/>
      </w:rPr>
    </w:rPrDefault>
    <w:pPrDefault>
      <w:pPr>
        <w:widowControl w:val="0"/>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s>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sz w:val="32"/>
      <w:szCs w:val="32"/>
    </w:rPr>
  </w:style>
  <w:style w:type="paragraph" w:styleId="Heading2">
    <w:name w:val="heading 2"/>
    <w:basedOn w:val="Normal"/>
    <w:next w:val="Normal"/>
    <w:pPr>
      <w:spacing w:after="240" w:before="240" w:lineRule="auto"/>
    </w:pPr>
    <w:rPr>
      <w:b w:val="1"/>
      <w:sz w:val="28"/>
      <w:szCs w:val="28"/>
    </w:rPr>
  </w:style>
  <w:style w:type="paragraph" w:styleId="Heading3">
    <w:name w:val="heading 3"/>
    <w:basedOn w:val="Normal"/>
    <w:next w:val="Normal"/>
    <w:pPr>
      <w:spacing w:after="240" w:before="240" w:lineRule="auto"/>
    </w:pPr>
    <w:rPr>
      <w:b w:val="1"/>
      <w:sz w:val="24"/>
      <w:szCs w:val="24"/>
    </w:rPr>
  </w:style>
  <w:style w:type="paragraph" w:styleId="Heading4">
    <w:name w:val="heading 4"/>
    <w:basedOn w:val="Normal"/>
    <w:next w:val="Normal"/>
    <w:pPr/>
    <w:rPr>
      <w:rFonts w:ascii="Avenir" w:cs="Avenir" w:eastAsia="Avenir" w:hAnsi="Avenir"/>
      <w:sz w:val="22"/>
      <w:szCs w:val="22"/>
    </w:rPr>
  </w:style>
  <w:style w:type="paragraph" w:styleId="Heading5">
    <w:name w:val="heading 5"/>
    <w:basedOn w:val="Normal"/>
    <w:next w:val="Normal"/>
    <w:pPr>
      <w:keepNext w:val="1"/>
      <w:keepLines w:val="1"/>
      <w:spacing w:before="40" w:lineRule="auto"/>
    </w:pPr>
    <w:rPr>
      <w:rFonts w:ascii="Play" w:cs="Play" w:eastAsia="Play" w:hAnsi="Play"/>
      <w:color w:val="0f47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mappa.fi/wp-content/uploads/2023/11/Kouluniittyopas_Villi-vyohyke_2023_FINAL.pdf"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ll.fi/ajankohtaista/uusi-vieraslajien-hallinnan-tyokalupakki-tukee-kuntien-vieraslajityota/#:~:text=Ty%C3%B6kalupakin%20tarkoitus%20on%20auttaa%20kuntia,Suomen%20vieraslajiportaalissa%20eli%20vieraslajit"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julkaisut.valtioneuvosto.fi/handle/10024/163909" TargetMode="External"/><Relationship Id="rId7" Type="http://schemas.openxmlformats.org/officeDocument/2006/relationships/hyperlink" Target="https://www.polyttajat.fi/wp-content/uploads/2023/05/HeliolaToivonen_Tiivistelma_Polyttajien-tukeminen-kaupungeissa.pdf" TargetMode="External"/><Relationship Id="rId8" Type="http://schemas.openxmlformats.org/officeDocument/2006/relationships/hyperlink" Target="https://www.sll.fi/opi-lisaa/polyttajat/puolusta-polyttaj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igtree-regular.ttf"/><Relationship Id="rId2" Type="http://schemas.openxmlformats.org/officeDocument/2006/relationships/font" Target="fonts/Figtree-bold.ttf"/><Relationship Id="rId3" Type="http://schemas.openxmlformats.org/officeDocument/2006/relationships/font" Target="fonts/Figtree-italic.ttf"/><Relationship Id="rId4" Type="http://schemas.openxmlformats.org/officeDocument/2006/relationships/font" Target="fonts/Figtree-boldItalic.ttf"/><Relationship Id="rId5" Type="http://schemas.openxmlformats.org/officeDocument/2006/relationships/font" Target="fonts/Play-regular.ttf"/><Relationship Id="rId6" Type="http://schemas.openxmlformats.org/officeDocument/2006/relationships/font" Target="fonts/Play-bold.ttf"/><Relationship Id="rId7" Type="http://schemas.openxmlformats.org/officeDocument/2006/relationships/font" Target="fonts/FigtreeExtraBold-bold.ttf"/><Relationship Id="rId8" Type="http://schemas.openxmlformats.org/officeDocument/2006/relationships/font" Target="fonts/FigtreeExtraBol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Info 1">
    <vt:lpwstr>Info 1</vt:lpwstr>
  </property>
  <property fmtid="{D5CDD505-2E9C-101B-9397-08002B2CF9AE}" pid="3" name="Info 2">
    <vt:lpwstr>Info 2</vt:lpwstr>
  </property>
  <property fmtid="{D5CDD505-2E9C-101B-9397-08002B2CF9AE}" pid="4" name="Info 3">
    <vt:lpwstr>Info 3</vt:lpwstr>
  </property>
  <property fmtid="{D5CDD505-2E9C-101B-9397-08002B2CF9AE}" pid="5" name="Info 4">
    <vt:lpwstr>Info 4</vt:lpwstr>
  </property>
</Properties>
</file>